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CBE" w:rsidRPr="00FD43EE" w:rsidRDefault="007B57C2" w:rsidP="00780CBE">
      <w:pPr>
        <w:pStyle w:val="Heading1"/>
        <w:spacing w:before="0"/>
        <w:rPr>
          <w:color w:val="000000" w:themeColor="text1"/>
        </w:rPr>
      </w:pPr>
      <w:r>
        <w:rPr>
          <w:color w:val="000000" w:themeColor="text1"/>
        </w:rPr>
        <w:t>Reciprocal Teaching</w:t>
      </w:r>
      <w:r w:rsidR="00780CBE" w:rsidRPr="00FD43EE">
        <w:rPr>
          <w:color w:val="000000" w:themeColor="text1"/>
        </w:rPr>
        <w:t xml:space="preserve"> Practice Profile</w:t>
      </w:r>
    </w:p>
    <w:p w:rsidR="00780CBE" w:rsidRPr="00FD43EE" w:rsidRDefault="00780CBE" w:rsidP="00780CBE">
      <w:pPr>
        <w:rPr>
          <w:bCs/>
        </w:rPr>
      </w:pPr>
      <w:r w:rsidRPr="00FD43EE">
        <w:rPr>
          <w:bCs/>
          <w:iCs/>
        </w:rPr>
        <w:t xml:space="preserve">Implementation with fidelity requires clearly described implementation criteria.   The Practice Profile framework has recently been developed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FD43EE">
        <w:rPr>
          <w:bCs/>
          <w:iCs/>
        </w:rPr>
        <w:t>Hord’s</w:t>
      </w:r>
      <w:proofErr w:type="spellEnd"/>
      <w:r w:rsidRPr="00FD43EE">
        <w:rPr>
          <w:bCs/>
          <w:iCs/>
        </w:rPr>
        <w:t xml:space="preserve"> (2006) Innovation Configuration Mapping (NIRN, 2011).</w:t>
      </w:r>
    </w:p>
    <w:p w:rsidR="00780CBE" w:rsidRPr="00FD43EE" w:rsidRDefault="00780CBE" w:rsidP="00780CBE">
      <w:pPr>
        <w:rPr>
          <w:bCs/>
          <w:iCs/>
        </w:rPr>
      </w:pPr>
      <w:r w:rsidRPr="00FD43EE">
        <w:rPr>
          <w:bCs/>
          <w:iCs/>
        </w:rPr>
        <w:t xml:space="preserve">The Practice Profile template includes four pieces and is anchored by the essential functions.  First, as a header is the foundation of implementation that philosophically grounds implementation.  Then moving from left to right across the template are the essential functions of the practice, implementation performance levels, and lastly, evidence which provides data or documentation for determining implementation levels.  </w:t>
      </w:r>
    </w:p>
    <w:p w:rsidR="00780CBE" w:rsidRPr="00FD43EE" w:rsidRDefault="00780CBE" w:rsidP="00780CBE">
      <w:pPr>
        <w:spacing w:after="0"/>
        <w:rPr>
          <w:rStyle w:val="Emphasis"/>
          <w:bCs w:val="0"/>
          <w:i w:val="0"/>
          <w:iCs w:val="0"/>
          <w:color w:val="000000" w:themeColor="text1"/>
        </w:rPr>
      </w:pPr>
      <w:r w:rsidRPr="00FD43EE">
        <w:rPr>
          <w:rStyle w:val="Emphasis"/>
          <w:color w:val="000000" w:themeColor="text1"/>
        </w:rPr>
        <w:t>How to Use the Practice Profile</w:t>
      </w:r>
    </w:p>
    <w:p w:rsidR="00780CBE" w:rsidRDefault="00780CBE" w:rsidP="00780CBE">
      <w:pPr>
        <w:rPr>
          <w:bCs/>
          <w:iCs/>
        </w:rPr>
      </w:pPr>
      <w:r w:rsidRPr="00FD43EE">
        <w:rPr>
          <w:bCs/>
          <w:iCs/>
        </w:rPr>
        <w:t>The essential functions align with the teaching/ learning objectives for each learning package.  For each teaching/learning objective are levels of implementation. For some essential functions, proficient and exemplary implementation criteria are the same and in others, criteria differ. Close to proficient levels of implementation suggest the skill or practice is emerging and coaching is recommended for moving toward more proficient implementation.  When implementation is reported at the unacceptable variation level, follow-up professional development in addition to coaching is recommended.  The professional development provider should walk through the practice profile with the educator-learners, referring to the data and artifacts listed as suggested evidence.  It is an important tool for self-monitoring their own implementation because it serves as a reminder as to the implementation criteria and is also aligned with the fidelity checklists.</w:t>
      </w:r>
    </w:p>
    <w:p w:rsidR="00B46E5B" w:rsidRPr="00FD43EE" w:rsidRDefault="00B46E5B" w:rsidP="00780CBE">
      <w:pPr>
        <w:rPr>
          <w:bCs/>
          <w:iCs/>
        </w:rPr>
      </w:pPr>
    </w:p>
    <w:p w:rsidR="009A2C3B" w:rsidRPr="009A2C3B" w:rsidRDefault="009A2C3B" w:rsidP="009A2C3B">
      <w:pPr>
        <w:autoSpaceDE w:val="0"/>
        <w:autoSpaceDN w:val="0"/>
        <w:adjustRightInd w:val="0"/>
        <w:spacing w:after="0" w:line="240" w:lineRule="auto"/>
        <w:rPr>
          <w:rFonts w:eastAsiaTheme="minorHAnsi" w:cs="Veljovic-Book"/>
        </w:rPr>
      </w:pPr>
    </w:p>
    <w:p w:rsidR="009A2C3B" w:rsidRDefault="009A2C3B" w:rsidP="00A95BC4">
      <w:pPr>
        <w:autoSpaceDE w:val="0"/>
        <w:autoSpaceDN w:val="0"/>
        <w:adjustRightInd w:val="0"/>
        <w:spacing w:after="0" w:line="240" w:lineRule="auto"/>
        <w:rPr>
          <w:rFonts w:eastAsiaTheme="minorHAnsi" w:cs="Veljovic-Book"/>
          <w:sz w:val="16"/>
          <w:szCs w:val="16"/>
        </w:rPr>
      </w:pPr>
      <w:bookmarkStart w:id="0" w:name="_GoBack"/>
      <w:bookmarkEnd w:id="0"/>
    </w:p>
    <w:tbl>
      <w:tblPr>
        <w:tblStyle w:val="TableGrid"/>
        <w:tblW w:w="0" w:type="auto"/>
        <w:tblLook w:val="04A0" w:firstRow="1" w:lastRow="0" w:firstColumn="1" w:lastColumn="0" w:noHBand="0" w:noVBand="1"/>
      </w:tblPr>
      <w:tblGrid>
        <w:gridCol w:w="321"/>
        <w:gridCol w:w="2067"/>
        <w:gridCol w:w="5455"/>
        <w:gridCol w:w="1445"/>
        <w:gridCol w:w="2084"/>
        <w:gridCol w:w="1933"/>
      </w:tblGrid>
      <w:tr w:rsidR="00780CBE" w:rsidRPr="00251219" w:rsidTr="00A70867">
        <w:trPr>
          <w:tblHeader/>
        </w:trPr>
        <w:tc>
          <w:tcPr>
            <w:tcW w:w="0" w:type="auto"/>
            <w:gridSpan w:val="6"/>
          </w:tcPr>
          <w:p w:rsidR="00780CBE" w:rsidRPr="00251219" w:rsidRDefault="00780CBE" w:rsidP="00A70867">
            <w:pPr>
              <w:jc w:val="center"/>
              <w:rPr>
                <w:b/>
                <w:sz w:val="20"/>
                <w:szCs w:val="20"/>
              </w:rPr>
            </w:pPr>
            <w:r w:rsidRPr="00251219">
              <w:rPr>
                <w:b/>
                <w:sz w:val="20"/>
                <w:szCs w:val="20"/>
              </w:rPr>
              <w:lastRenderedPageBreak/>
              <w:t>Missouri Collaborative Work Practice Profile</w:t>
            </w:r>
          </w:p>
          <w:p w:rsidR="00780CBE" w:rsidRPr="00251219" w:rsidRDefault="00780CBE" w:rsidP="00A70867">
            <w:pPr>
              <w:jc w:val="center"/>
              <w:rPr>
                <w:b/>
                <w:sz w:val="20"/>
                <w:szCs w:val="20"/>
              </w:rPr>
            </w:pPr>
            <w:r w:rsidRPr="00251219">
              <w:rPr>
                <w:b/>
                <w:sz w:val="20"/>
                <w:szCs w:val="20"/>
              </w:rPr>
              <w:t xml:space="preserve">Foundations present in the implementation of each essential component: </w:t>
            </w:r>
            <w:r w:rsidRPr="00251219">
              <w:rPr>
                <w:i/>
                <w:sz w:val="20"/>
                <w:szCs w:val="20"/>
              </w:rPr>
              <w:t>Commitment to the success of all students and to improving the quality of instruction.</w:t>
            </w:r>
          </w:p>
        </w:tc>
      </w:tr>
      <w:tr w:rsidR="00780CBE" w:rsidRPr="00251219" w:rsidTr="00780CBE">
        <w:trPr>
          <w:tblHeader/>
        </w:trPr>
        <w:tc>
          <w:tcPr>
            <w:tcW w:w="0" w:type="auto"/>
            <w:gridSpan w:val="6"/>
            <w:shd w:val="clear" w:color="auto" w:fill="DFD4BB"/>
          </w:tcPr>
          <w:p w:rsidR="00780CBE" w:rsidRPr="00251219" w:rsidRDefault="00780CBE" w:rsidP="00A70867">
            <w:pPr>
              <w:jc w:val="center"/>
              <w:rPr>
                <w:b/>
                <w:sz w:val="20"/>
                <w:szCs w:val="20"/>
              </w:rPr>
            </w:pPr>
            <w:r w:rsidRPr="00251219">
              <w:rPr>
                <w:b/>
                <w:sz w:val="20"/>
                <w:szCs w:val="20"/>
              </w:rPr>
              <w:t>Reciprocal Teaching</w:t>
            </w:r>
          </w:p>
        </w:tc>
      </w:tr>
      <w:tr w:rsidR="00780CBE" w:rsidRPr="00251219" w:rsidTr="00A70867">
        <w:trPr>
          <w:tblHeader/>
        </w:trPr>
        <w:tc>
          <w:tcPr>
            <w:tcW w:w="2365" w:type="dxa"/>
            <w:gridSpan w:val="2"/>
            <w:vAlign w:val="center"/>
          </w:tcPr>
          <w:p w:rsidR="00780CBE" w:rsidRPr="00251219" w:rsidRDefault="00780CBE" w:rsidP="00A70867">
            <w:pPr>
              <w:jc w:val="center"/>
              <w:rPr>
                <w:b/>
                <w:sz w:val="20"/>
                <w:szCs w:val="20"/>
              </w:rPr>
            </w:pPr>
            <w:r w:rsidRPr="00251219">
              <w:rPr>
                <w:b/>
                <w:sz w:val="20"/>
                <w:szCs w:val="20"/>
              </w:rPr>
              <w:t>Essential Function</w:t>
            </w:r>
          </w:p>
        </w:tc>
        <w:tc>
          <w:tcPr>
            <w:tcW w:w="5402" w:type="dxa"/>
            <w:shd w:val="clear" w:color="auto" w:fill="auto"/>
            <w:vAlign w:val="center"/>
          </w:tcPr>
          <w:p w:rsidR="00780CBE" w:rsidRDefault="00780CBE" w:rsidP="00A70867">
            <w:pPr>
              <w:jc w:val="center"/>
              <w:rPr>
                <w:b/>
                <w:sz w:val="20"/>
                <w:szCs w:val="20"/>
              </w:rPr>
            </w:pPr>
            <w:r>
              <w:rPr>
                <w:b/>
                <w:sz w:val="20"/>
                <w:szCs w:val="20"/>
              </w:rPr>
              <w:t>Exemplary proficiency</w:t>
            </w:r>
          </w:p>
          <w:p w:rsidR="00780CBE" w:rsidRPr="004F6059" w:rsidRDefault="00780CBE" w:rsidP="00A70867">
            <w:pPr>
              <w:jc w:val="center"/>
              <w:rPr>
                <w:b/>
                <w:sz w:val="20"/>
                <w:szCs w:val="20"/>
              </w:rPr>
            </w:pPr>
            <w:r w:rsidRPr="004F6059">
              <w:rPr>
                <w:b/>
                <w:sz w:val="20"/>
                <w:szCs w:val="20"/>
              </w:rPr>
              <w:t>Ideal Implementation</w:t>
            </w:r>
          </w:p>
          <w:p w:rsidR="00780CBE" w:rsidRPr="004F6059" w:rsidRDefault="00780CBE" w:rsidP="00A70867">
            <w:pPr>
              <w:jc w:val="center"/>
              <w:rPr>
                <w:b/>
                <w:sz w:val="20"/>
                <w:szCs w:val="20"/>
              </w:rPr>
            </w:pPr>
          </w:p>
        </w:tc>
        <w:tc>
          <w:tcPr>
            <w:tcW w:w="1431" w:type="dxa"/>
            <w:shd w:val="clear" w:color="auto" w:fill="auto"/>
            <w:vAlign w:val="center"/>
          </w:tcPr>
          <w:p w:rsidR="00780CBE" w:rsidRPr="004F6059" w:rsidRDefault="00780CBE" w:rsidP="00A70867">
            <w:pPr>
              <w:jc w:val="center"/>
              <w:rPr>
                <w:b/>
                <w:sz w:val="20"/>
                <w:szCs w:val="20"/>
              </w:rPr>
            </w:pPr>
            <w:r>
              <w:rPr>
                <w:b/>
                <w:sz w:val="20"/>
                <w:szCs w:val="20"/>
              </w:rPr>
              <w:t>Proficient</w:t>
            </w:r>
          </w:p>
        </w:tc>
        <w:tc>
          <w:tcPr>
            <w:tcW w:w="2064" w:type="dxa"/>
            <w:shd w:val="clear" w:color="auto" w:fill="auto"/>
            <w:vAlign w:val="center"/>
          </w:tcPr>
          <w:p w:rsidR="00780CBE" w:rsidRPr="004F6059" w:rsidRDefault="00780CBE" w:rsidP="00A70867">
            <w:pPr>
              <w:jc w:val="center"/>
              <w:rPr>
                <w:b/>
                <w:sz w:val="20"/>
                <w:szCs w:val="20"/>
              </w:rPr>
            </w:pPr>
            <w:r>
              <w:rPr>
                <w:b/>
                <w:sz w:val="20"/>
                <w:szCs w:val="20"/>
              </w:rPr>
              <w:t xml:space="preserve">Close to Proficient  </w:t>
            </w:r>
          </w:p>
          <w:p w:rsidR="00780CBE" w:rsidRPr="004F6059" w:rsidRDefault="00780CBE" w:rsidP="00A70867">
            <w:pPr>
              <w:jc w:val="center"/>
              <w:rPr>
                <w:i/>
                <w:sz w:val="20"/>
                <w:szCs w:val="20"/>
              </w:rPr>
            </w:pPr>
            <w:r w:rsidRPr="004F6059">
              <w:rPr>
                <w:i/>
                <w:sz w:val="20"/>
                <w:szCs w:val="20"/>
              </w:rPr>
              <w:t>(Skill is emerging, but not yet to ideal proficiency.  Coaching is recommended.)</w:t>
            </w:r>
          </w:p>
        </w:tc>
        <w:tc>
          <w:tcPr>
            <w:tcW w:w="1914" w:type="dxa"/>
            <w:shd w:val="clear" w:color="auto" w:fill="auto"/>
            <w:vAlign w:val="center"/>
          </w:tcPr>
          <w:p w:rsidR="00780CBE" w:rsidRPr="004F6059" w:rsidRDefault="00780CBE" w:rsidP="00A70867">
            <w:pPr>
              <w:jc w:val="center"/>
              <w:rPr>
                <w:b/>
                <w:sz w:val="20"/>
                <w:szCs w:val="20"/>
              </w:rPr>
            </w:pPr>
            <w:r>
              <w:rPr>
                <w:b/>
                <w:sz w:val="20"/>
                <w:szCs w:val="20"/>
              </w:rPr>
              <w:t>Far from Proficient</w:t>
            </w:r>
            <w:r w:rsidRPr="004F6059">
              <w:rPr>
                <w:i/>
                <w:sz w:val="20"/>
                <w:szCs w:val="20"/>
              </w:rPr>
              <w:t xml:space="preserve"> (Follow-up professional development and coaching is critical.)</w:t>
            </w:r>
          </w:p>
        </w:tc>
      </w:tr>
      <w:tr w:rsidR="00780CBE" w:rsidRPr="00251219" w:rsidTr="00A70867">
        <w:trPr>
          <w:trHeight w:val="1052"/>
        </w:trPr>
        <w:tc>
          <w:tcPr>
            <w:tcW w:w="0" w:type="auto"/>
            <w:vAlign w:val="center"/>
          </w:tcPr>
          <w:p w:rsidR="00780CBE" w:rsidRDefault="00780CBE" w:rsidP="00A70867">
            <w:pPr>
              <w:jc w:val="center"/>
              <w:rPr>
                <w:rFonts w:cs="Arial"/>
                <w:sz w:val="20"/>
                <w:szCs w:val="20"/>
              </w:rPr>
            </w:pPr>
            <w:r>
              <w:rPr>
                <w:rFonts w:cs="Arial"/>
                <w:sz w:val="20"/>
                <w:szCs w:val="20"/>
              </w:rPr>
              <w:t>1</w:t>
            </w:r>
          </w:p>
        </w:tc>
        <w:tc>
          <w:tcPr>
            <w:tcW w:w="2047" w:type="dxa"/>
            <w:vAlign w:val="center"/>
          </w:tcPr>
          <w:p w:rsidR="00780CBE" w:rsidRPr="00251219" w:rsidRDefault="00780CBE" w:rsidP="00A70867">
            <w:pPr>
              <w:rPr>
                <w:rFonts w:cs="Arial"/>
                <w:sz w:val="20"/>
                <w:szCs w:val="20"/>
              </w:rPr>
            </w:pPr>
            <w:r w:rsidRPr="00F7277B">
              <w:rPr>
                <w:rFonts w:cs="Arial"/>
                <w:sz w:val="20"/>
                <w:szCs w:val="20"/>
              </w:rPr>
              <w:t>Teacher</w:t>
            </w:r>
            <w:r>
              <w:rPr>
                <w:rFonts w:cs="Arial"/>
                <w:sz w:val="20"/>
                <w:szCs w:val="20"/>
              </w:rPr>
              <w:t xml:space="preserve"> </w:t>
            </w:r>
            <w:r w:rsidRPr="00F7277B">
              <w:rPr>
                <w:rFonts w:cs="Arial"/>
                <w:sz w:val="20"/>
                <w:szCs w:val="20"/>
              </w:rPr>
              <w:t>models, practices, and scaffolds the usage of the four components of reciprocal teaching.</w:t>
            </w:r>
          </w:p>
        </w:tc>
        <w:tc>
          <w:tcPr>
            <w:tcW w:w="5402" w:type="dxa"/>
          </w:tcPr>
          <w:p w:rsidR="00780CBE" w:rsidRPr="00F7277B" w:rsidRDefault="00780CBE" w:rsidP="00A70867">
            <w:pPr>
              <w:autoSpaceDE w:val="0"/>
              <w:autoSpaceDN w:val="0"/>
              <w:adjustRightInd w:val="0"/>
              <w:rPr>
                <w:rFonts w:eastAsiaTheme="minorHAnsi" w:cs="MixageITC-Medium"/>
                <w:sz w:val="20"/>
                <w:szCs w:val="20"/>
              </w:rPr>
            </w:pPr>
            <w:r w:rsidRPr="00F7277B">
              <w:rPr>
                <w:rFonts w:eastAsiaTheme="minorHAnsi" w:cs="MixageITC-Medium"/>
                <w:sz w:val="20"/>
                <w:szCs w:val="20"/>
              </w:rPr>
              <w:t>Evidence of the modeling and/or use of all four components:</w:t>
            </w:r>
          </w:p>
          <w:p w:rsidR="00780CBE" w:rsidRPr="00F7277B" w:rsidRDefault="00780CBE" w:rsidP="00A70867">
            <w:pPr>
              <w:pStyle w:val="ListParagraph"/>
              <w:numPr>
                <w:ilvl w:val="0"/>
                <w:numId w:val="13"/>
              </w:numPr>
              <w:autoSpaceDE w:val="0"/>
              <w:autoSpaceDN w:val="0"/>
              <w:adjustRightInd w:val="0"/>
              <w:ind w:left="218" w:hanging="168"/>
              <w:rPr>
                <w:rFonts w:eastAsiaTheme="minorHAnsi" w:cs="MixageITC-Medium"/>
                <w:sz w:val="20"/>
                <w:szCs w:val="20"/>
              </w:rPr>
            </w:pPr>
            <w:r w:rsidRPr="00F7277B">
              <w:rPr>
                <w:rFonts w:eastAsiaTheme="minorHAnsi" w:cs="MixageITC-Medium"/>
                <w:sz w:val="20"/>
                <w:szCs w:val="20"/>
              </w:rPr>
              <w:t>predicting</w:t>
            </w:r>
          </w:p>
          <w:p w:rsidR="00780CBE" w:rsidRPr="00F7277B" w:rsidRDefault="00780CBE" w:rsidP="00A70867">
            <w:pPr>
              <w:pStyle w:val="ListParagraph"/>
              <w:numPr>
                <w:ilvl w:val="0"/>
                <w:numId w:val="13"/>
              </w:numPr>
              <w:autoSpaceDE w:val="0"/>
              <w:autoSpaceDN w:val="0"/>
              <w:adjustRightInd w:val="0"/>
              <w:ind w:left="218" w:hanging="168"/>
              <w:rPr>
                <w:rFonts w:eastAsiaTheme="minorHAnsi" w:cs="MixageITC-Medium"/>
                <w:sz w:val="20"/>
                <w:szCs w:val="20"/>
              </w:rPr>
            </w:pPr>
            <w:r w:rsidRPr="00F7277B">
              <w:rPr>
                <w:rFonts w:eastAsiaTheme="minorHAnsi" w:cs="MixageITC-Medium"/>
                <w:sz w:val="20"/>
                <w:szCs w:val="20"/>
              </w:rPr>
              <w:t>clarifying</w:t>
            </w:r>
          </w:p>
          <w:p w:rsidR="00780CBE" w:rsidRPr="00F7277B" w:rsidRDefault="00780CBE" w:rsidP="00A70867">
            <w:pPr>
              <w:pStyle w:val="ListParagraph"/>
              <w:numPr>
                <w:ilvl w:val="0"/>
                <w:numId w:val="13"/>
              </w:numPr>
              <w:autoSpaceDE w:val="0"/>
              <w:autoSpaceDN w:val="0"/>
              <w:adjustRightInd w:val="0"/>
              <w:ind w:left="218" w:hanging="168"/>
              <w:rPr>
                <w:rFonts w:eastAsiaTheme="minorHAnsi" w:cs="MixageITC-Medium"/>
                <w:sz w:val="20"/>
                <w:szCs w:val="20"/>
              </w:rPr>
            </w:pPr>
            <w:r w:rsidRPr="00F7277B">
              <w:rPr>
                <w:rFonts w:eastAsiaTheme="minorHAnsi" w:cs="MixageITC-Medium"/>
                <w:sz w:val="20"/>
                <w:szCs w:val="20"/>
              </w:rPr>
              <w:t>questioning</w:t>
            </w:r>
          </w:p>
          <w:p w:rsidR="00780CBE" w:rsidRPr="00251219" w:rsidRDefault="00780CBE" w:rsidP="00A70867">
            <w:pPr>
              <w:pStyle w:val="ListParagraph"/>
              <w:numPr>
                <w:ilvl w:val="0"/>
                <w:numId w:val="13"/>
              </w:numPr>
              <w:autoSpaceDE w:val="0"/>
              <w:autoSpaceDN w:val="0"/>
              <w:adjustRightInd w:val="0"/>
              <w:ind w:left="218" w:hanging="168"/>
              <w:rPr>
                <w:rFonts w:eastAsiaTheme="minorHAnsi" w:cs="MixageITC-Medium"/>
                <w:sz w:val="20"/>
                <w:szCs w:val="20"/>
              </w:rPr>
            </w:pPr>
            <w:r w:rsidRPr="00F7277B">
              <w:rPr>
                <w:rFonts w:eastAsiaTheme="minorHAnsi" w:cs="MixageITC-Medium"/>
                <w:sz w:val="20"/>
                <w:szCs w:val="20"/>
              </w:rPr>
              <w:t>summarizing</w:t>
            </w:r>
          </w:p>
        </w:tc>
        <w:tc>
          <w:tcPr>
            <w:tcW w:w="1431" w:type="dxa"/>
            <w:shd w:val="clear" w:color="auto" w:fill="auto"/>
          </w:tcPr>
          <w:p w:rsidR="00780CBE" w:rsidRPr="00251219" w:rsidRDefault="00780CBE" w:rsidP="00A70867">
            <w:pPr>
              <w:rPr>
                <w:sz w:val="20"/>
                <w:szCs w:val="20"/>
              </w:rPr>
            </w:pPr>
            <w:r w:rsidRPr="00251219">
              <w:rPr>
                <w:sz w:val="20"/>
                <w:szCs w:val="20"/>
              </w:rPr>
              <w:t xml:space="preserve">3 of the 4 </w:t>
            </w:r>
            <w:r>
              <w:rPr>
                <w:sz w:val="20"/>
                <w:szCs w:val="20"/>
              </w:rPr>
              <w:t>criteria are met.</w:t>
            </w:r>
          </w:p>
          <w:p w:rsidR="00780CBE" w:rsidRPr="00251219" w:rsidRDefault="00780CBE" w:rsidP="00A70867">
            <w:pPr>
              <w:rPr>
                <w:sz w:val="20"/>
                <w:szCs w:val="20"/>
              </w:rPr>
            </w:pPr>
          </w:p>
          <w:p w:rsidR="00780CBE" w:rsidRPr="00251219" w:rsidRDefault="00780CBE" w:rsidP="00A70867">
            <w:pPr>
              <w:rPr>
                <w:sz w:val="20"/>
                <w:szCs w:val="20"/>
              </w:rPr>
            </w:pPr>
          </w:p>
        </w:tc>
        <w:tc>
          <w:tcPr>
            <w:tcW w:w="2064" w:type="dxa"/>
            <w:shd w:val="clear" w:color="auto" w:fill="auto"/>
          </w:tcPr>
          <w:p w:rsidR="00780CBE" w:rsidRPr="00251219" w:rsidRDefault="00780CBE" w:rsidP="00A70867">
            <w:pPr>
              <w:rPr>
                <w:sz w:val="20"/>
                <w:szCs w:val="20"/>
              </w:rPr>
            </w:pPr>
            <w:r w:rsidRPr="00251219">
              <w:rPr>
                <w:sz w:val="20"/>
                <w:szCs w:val="20"/>
              </w:rPr>
              <w:t>2 of the 4</w:t>
            </w:r>
            <w:r>
              <w:rPr>
                <w:sz w:val="20"/>
                <w:szCs w:val="20"/>
              </w:rPr>
              <w:t xml:space="preserve"> criteria are met.</w:t>
            </w:r>
          </w:p>
          <w:p w:rsidR="00780CBE" w:rsidRPr="00251219" w:rsidRDefault="00780CBE" w:rsidP="00A70867">
            <w:pPr>
              <w:rPr>
                <w:sz w:val="20"/>
                <w:szCs w:val="20"/>
              </w:rPr>
            </w:pPr>
          </w:p>
          <w:p w:rsidR="00780CBE" w:rsidRPr="00251219" w:rsidRDefault="00780CBE" w:rsidP="00A70867">
            <w:pPr>
              <w:rPr>
                <w:sz w:val="20"/>
                <w:szCs w:val="20"/>
              </w:rPr>
            </w:pPr>
          </w:p>
        </w:tc>
        <w:tc>
          <w:tcPr>
            <w:tcW w:w="1914" w:type="dxa"/>
            <w:shd w:val="clear" w:color="auto" w:fill="auto"/>
          </w:tcPr>
          <w:p w:rsidR="00780CBE" w:rsidRPr="00251219" w:rsidRDefault="00780CBE" w:rsidP="00A70867">
            <w:pPr>
              <w:rPr>
                <w:sz w:val="20"/>
                <w:szCs w:val="20"/>
              </w:rPr>
            </w:pPr>
            <w:r w:rsidRPr="00251219">
              <w:rPr>
                <w:sz w:val="20"/>
                <w:szCs w:val="20"/>
              </w:rPr>
              <w:t xml:space="preserve">1 or less </w:t>
            </w:r>
            <w:r>
              <w:rPr>
                <w:sz w:val="20"/>
                <w:szCs w:val="20"/>
              </w:rPr>
              <w:t>criteria are met.</w:t>
            </w:r>
          </w:p>
          <w:p w:rsidR="00780CBE" w:rsidRPr="00251219" w:rsidRDefault="00780CBE" w:rsidP="00A70867">
            <w:pPr>
              <w:rPr>
                <w:sz w:val="20"/>
                <w:szCs w:val="20"/>
              </w:rPr>
            </w:pPr>
          </w:p>
          <w:p w:rsidR="00780CBE" w:rsidRPr="00251219" w:rsidRDefault="00780CBE" w:rsidP="00A70867">
            <w:pPr>
              <w:rPr>
                <w:sz w:val="20"/>
                <w:szCs w:val="20"/>
              </w:rPr>
            </w:pPr>
          </w:p>
        </w:tc>
      </w:tr>
      <w:tr w:rsidR="00780CBE" w:rsidRPr="00251219" w:rsidTr="00A70867">
        <w:trPr>
          <w:trHeight w:val="1052"/>
        </w:trPr>
        <w:tc>
          <w:tcPr>
            <w:tcW w:w="0" w:type="auto"/>
            <w:vAlign w:val="center"/>
          </w:tcPr>
          <w:p w:rsidR="00780CBE" w:rsidRPr="00251219" w:rsidRDefault="00780CBE" w:rsidP="00A70867">
            <w:pPr>
              <w:jc w:val="center"/>
              <w:rPr>
                <w:rFonts w:cs="Arial"/>
                <w:sz w:val="20"/>
                <w:szCs w:val="20"/>
              </w:rPr>
            </w:pPr>
            <w:r>
              <w:rPr>
                <w:rFonts w:cs="Arial"/>
                <w:sz w:val="20"/>
                <w:szCs w:val="20"/>
              </w:rPr>
              <w:t>2</w:t>
            </w:r>
          </w:p>
        </w:tc>
        <w:tc>
          <w:tcPr>
            <w:tcW w:w="2047" w:type="dxa"/>
            <w:vAlign w:val="center"/>
          </w:tcPr>
          <w:p w:rsidR="00780CBE" w:rsidRPr="00251219" w:rsidRDefault="00780CBE" w:rsidP="00A70867">
            <w:pPr>
              <w:rPr>
                <w:rFonts w:cs="Arial"/>
                <w:sz w:val="20"/>
                <w:szCs w:val="20"/>
              </w:rPr>
            </w:pPr>
            <w:r w:rsidRPr="00251219">
              <w:rPr>
                <w:rFonts w:cs="Arial"/>
                <w:sz w:val="20"/>
                <w:szCs w:val="20"/>
              </w:rPr>
              <w:t>Before reading the teacher</w:t>
            </w:r>
            <w:r>
              <w:rPr>
                <w:rFonts w:cs="Arial"/>
                <w:sz w:val="20"/>
                <w:szCs w:val="20"/>
              </w:rPr>
              <w:t xml:space="preserve"> activates students’ prior knowledge to anticipate learning.</w:t>
            </w:r>
            <w:r w:rsidRPr="00251219">
              <w:rPr>
                <w:rFonts w:cs="Arial"/>
                <w:sz w:val="20"/>
                <w:szCs w:val="20"/>
              </w:rPr>
              <w:t xml:space="preserve">  </w:t>
            </w:r>
          </w:p>
        </w:tc>
        <w:tc>
          <w:tcPr>
            <w:tcW w:w="5402" w:type="dxa"/>
          </w:tcPr>
          <w:p w:rsidR="00780CBE" w:rsidRPr="00251219" w:rsidRDefault="00780CBE" w:rsidP="00A70867">
            <w:pPr>
              <w:autoSpaceDE w:val="0"/>
              <w:autoSpaceDN w:val="0"/>
              <w:adjustRightInd w:val="0"/>
              <w:rPr>
                <w:rFonts w:eastAsiaTheme="minorHAnsi" w:cs="MixageITC-Medium"/>
                <w:sz w:val="20"/>
                <w:szCs w:val="20"/>
              </w:rPr>
            </w:pPr>
            <w:r w:rsidRPr="00251219">
              <w:rPr>
                <w:rFonts w:eastAsiaTheme="minorHAnsi" w:cs="MixageITC-Medium"/>
                <w:sz w:val="20"/>
                <w:szCs w:val="20"/>
              </w:rPr>
              <w:t xml:space="preserve">All </w:t>
            </w:r>
            <w:r>
              <w:rPr>
                <w:rFonts w:eastAsiaTheme="minorHAnsi" w:cs="MixageITC-Medium"/>
                <w:sz w:val="20"/>
                <w:szCs w:val="20"/>
              </w:rPr>
              <w:t>criteria are met.</w:t>
            </w:r>
          </w:p>
          <w:p w:rsidR="00780CBE" w:rsidRDefault="00780CBE" w:rsidP="00A70867">
            <w:pPr>
              <w:pStyle w:val="ListParagraph"/>
              <w:numPr>
                <w:ilvl w:val="0"/>
                <w:numId w:val="13"/>
              </w:numPr>
              <w:autoSpaceDE w:val="0"/>
              <w:autoSpaceDN w:val="0"/>
              <w:adjustRightInd w:val="0"/>
              <w:ind w:left="218" w:hanging="168"/>
              <w:rPr>
                <w:rFonts w:eastAsiaTheme="minorHAnsi" w:cs="MixageITC-Medium"/>
                <w:sz w:val="20"/>
                <w:szCs w:val="20"/>
              </w:rPr>
            </w:pPr>
            <w:r w:rsidRPr="00251219">
              <w:rPr>
                <w:rFonts w:eastAsiaTheme="minorHAnsi" w:cs="MixageITC-Medium"/>
                <w:sz w:val="20"/>
                <w:szCs w:val="20"/>
              </w:rPr>
              <w:t>Activates students’ prior knowledge (i.e., asks what students know or what the text reminds them of).</w:t>
            </w:r>
          </w:p>
          <w:p w:rsidR="00780CBE" w:rsidRPr="00251219" w:rsidRDefault="00780CBE" w:rsidP="00A70867">
            <w:pPr>
              <w:pStyle w:val="ListParagraph"/>
              <w:numPr>
                <w:ilvl w:val="0"/>
                <w:numId w:val="13"/>
              </w:numPr>
              <w:autoSpaceDE w:val="0"/>
              <w:autoSpaceDN w:val="0"/>
              <w:adjustRightInd w:val="0"/>
              <w:ind w:left="218" w:hanging="168"/>
              <w:rPr>
                <w:rFonts w:eastAsiaTheme="minorHAnsi" w:cs="MixageITC-Medium"/>
                <w:sz w:val="20"/>
                <w:szCs w:val="20"/>
              </w:rPr>
            </w:pPr>
            <w:r>
              <w:rPr>
                <w:rFonts w:eastAsiaTheme="minorHAnsi" w:cs="MixageITC-Medium"/>
                <w:sz w:val="20"/>
                <w:szCs w:val="20"/>
              </w:rPr>
              <w:t>Reviews all four strategies.</w:t>
            </w:r>
          </w:p>
          <w:p w:rsidR="00780CBE" w:rsidRPr="00660425" w:rsidRDefault="00780CBE" w:rsidP="00A70867">
            <w:pPr>
              <w:pStyle w:val="ListParagraph"/>
              <w:numPr>
                <w:ilvl w:val="0"/>
                <w:numId w:val="13"/>
              </w:numPr>
              <w:autoSpaceDE w:val="0"/>
              <w:autoSpaceDN w:val="0"/>
              <w:adjustRightInd w:val="0"/>
              <w:ind w:left="218" w:hanging="168"/>
              <w:rPr>
                <w:rFonts w:eastAsiaTheme="minorHAnsi" w:cs="MixageITC-Medium"/>
                <w:sz w:val="20"/>
                <w:szCs w:val="20"/>
              </w:rPr>
            </w:pPr>
            <w:r w:rsidRPr="00251219">
              <w:rPr>
                <w:rFonts w:eastAsiaTheme="minorHAnsi" w:cs="MixageITC-Medium"/>
                <w:sz w:val="20"/>
                <w:szCs w:val="20"/>
              </w:rPr>
              <w:t xml:space="preserve">Has students </w:t>
            </w:r>
            <w:r w:rsidRPr="00660425">
              <w:rPr>
                <w:rFonts w:eastAsiaTheme="minorHAnsi" w:cs="MixageITC-Bold"/>
                <w:bCs/>
                <w:sz w:val="20"/>
                <w:szCs w:val="20"/>
              </w:rPr>
              <w:t xml:space="preserve">PREDICT </w:t>
            </w:r>
            <w:r w:rsidRPr="00660425">
              <w:rPr>
                <w:rFonts w:eastAsiaTheme="minorHAnsi" w:cs="MixageITC-Medium"/>
                <w:sz w:val="20"/>
                <w:szCs w:val="20"/>
              </w:rPr>
              <w:t>what the reading will be about.</w:t>
            </w:r>
          </w:p>
          <w:p w:rsidR="00780CBE" w:rsidRPr="00251219" w:rsidRDefault="00780CBE" w:rsidP="00A70867">
            <w:pPr>
              <w:pStyle w:val="ListParagraph"/>
              <w:numPr>
                <w:ilvl w:val="0"/>
                <w:numId w:val="13"/>
              </w:numPr>
              <w:ind w:left="218" w:hanging="168"/>
              <w:rPr>
                <w:sz w:val="20"/>
                <w:szCs w:val="20"/>
              </w:rPr>
            </w:pPr>
            <w:r w:rsidRPr="00660425">
              <w:rPr>
                <w:rFonts w:eastAsiaTheme="minorHAnsi" w:cs="MixageITC-Medium"/>
                <w:sz w:val="20"/>
                <w:szCs w:val="20"/>
              </w:rPr>
              <w:t xml:space="preserve">Sets a purpose during reading (i.e., looking for words to </w:t>
            </w:r>
            <w:r w:rsidRPr="00660425">
              <w:rPr>
                <w:rFonts w:eastAsiaTheme="minorHAnsi" w:cs="MixageITC-Bold"/>
                <w:bCs/>
                <w:sz w:val="20"/>
                <w:szCs w:val="20"/>
              </w:rPr>
              <w:t xml:space="preserve">CLARIFY </w:t>
            </w:r>
            <w:r w:rsidRPr="00660425">
              <w:rPr>
                <w:rFonts w:eastAsiaTheme="minorHAnsi" w:cs="MixageITC-Medium"/>
                <w:sz w:val="20"/>
                <w:szCs w:val="20"/>
              </w:rPr>
              <w:t xml:space="preserve">or </w:t>
            </w:r>
            <w:r w:rsidRPr="00660425">
              <w:rPr>
                <w:rFonts w:eastAsiaTheme="minorHAnsi" w:cs="MixageITC-Bold"/>
                <w:bCs/>
                <w:sz w:val="20"/>
                <w:szCs w:val="20"/>
              </w:rPr>
              <w:t xml:space="preserve">QUESTIONS </w:t>
            </w:r>
            <w:r w:rsidRPr="00660425">
              <w:rPr>
                <w:rFonts w:eastAsiaTheme="minorHAnsi" w:cs="MixageITC-Medium"/>
                <w:sz w:val="20"/>
                <w:szCs w:val="20"/>
              </w:rPr>
              <w:t>to</w:t>
            </w:r>
            <w:r w:rsidRPr="00251219">
              <w:rPr>
                <w:rFonts w:eastAsiaTheme="minorHAnsi" w:cs="MixageITC-Medium"/>
                <w:sz w:val="20"/>
                <w:szCs w:val="20"/>
              </w:rPr>
              <w:t xml:space="preserve"> ask).</w:t>
            </w:r>
          </w:p>
        </w:tc>
        <w:tc>
          <w:tcPr>
            <w:tcW w:w="1431" w:type="dxa"/>
            <w:shd w:val="clear" w:color="auto" w:fill="auto"/>
          </w:tcPr>
          <w:p w:rsidR="00780CBE" w:rsidRPr="00251219" w:rsidRDefault="00780CBE" w:rsidP="00A70867">
            <w:pPr>
              <w:rPr>
                <w:sz w:val="20"/>
                <w:szCs w:val="20"/>
              </w:rPr>
            </w:pPr>
            <w:r w:rsidRPr="00251219">
              <w:rPr>
                <w:sz w:val="20"/>
                <w:szCs w:val="20"/>
              </w:rPr>
              <w:t xml:space="preserve">3 of the 4 </w:t>
            </w:r>
            <w:r>
              <w:rPr>
                <w:sz w:val="20"/>
                <w:szCs w:val="20"/>
              </w:rPr>
              <w:t>criteria are met.</w:t>
            </w:r>
          </w:p>
          <w:p w:rsidR="00780CBE" w:rsidRPr="00251219" w:rsidRDefault="00780CBE" w:rsidP="00A70867">
            <w:pPr>
              <w:rPr>
                <w:sz w:val="20"/>
                <w:szCs w:val="20"/>
              </w:rPr>
            </w:pPr>
          </w:p>
          <w:p w:rsidR="00780CBE" w:rsidRPr="00251219" w:rsidRDefault="00780CBE" w:rsidP="00A70867">
            <w:pPr>
              <w:rPr>
                <w:sz w:val="20"/>
                <w:szCs w:val="20"/>
              </w:rPr>
            </w:pPr>
          </w:p>
        </w:tc>
        <w:tc>
          <w:tcPr>
            <w:tcW w:w="2064" w:type="dxa"/>
            <w:shd w:val="clear" w:color="auto" w:fill="auto"/>
          </w:tcPr>
          <w:p w:rsidR="00780CBE" w:rsidRPr="00251219" w:rsidRDefault="00780CBE" w:rsidP="00A70867">
            <w:pPr>
              <w:rPr>
                <w:sz w:val="20"/>
                <w:szCs w:val="20"/>
              </w:rPr>
            </w:pPr>
            <w:r w:rsidRPr="00251219">
              <w:rPr>
                <w:sz w:val="20"/>
                <w:szCs w:val="20"/>
              </w:rPr>
              <w:t>2 of the 4</w:t>
            </w:r>
            <w:r>
              <w:rPr>
                <w:sz w:val="20"/>
                <w:szCs w:val="20"/>
              </w:rPr>
              <w:t xml:space="preserve"> criteria are met.</w:t>
            </w:r>
          </w:p>
          <w:p w:rsidR="00780CBE" w:rsidRPr="00251219" w:rsidRDefault="00780CBE" w:rsidP="00A70867">
            <w:pPr>
              <w:rPr>
                <w:sz w:val="20"/>
                <w:szCs w:val="20"/>
              </w:rPr>
            </w:pPr>
          </w:p>
          <w:p w:rsidR="00780CBE" w:rsidRPr="00251219" w:rsidRDefault="00780CBE" w:rsidP="00A70867">
            <w:pPr>
              <w:rPr>
                <w:sz w:val="20"/>
                <w:szCs w:val="20"/>
              </w:rPr>
            </w:pPr>
          </w:p>
        </w:tc>
        <w:tc>
          <w:tcPr>
            <w:tcW w:w="1914" w:type="dxa"/>
            <w:shd w:val="clear" w:color="auto" w:fill="auto"/>
          </w:tcPr>
          <w:p w:rsidR="00780CBE" w:rsidRPr="00251219" w:rsidRDefault="00780CBE" w:rsidP="00A70867">
            <w:pPr>
              <w:rPr>
                <w:sz w:val="20"/>
                <w:szCs w:val="20"/>
              </w:rPr>
            </w:pPr>
            <w:r w:rsidRPr="00251219">
              <w:rPr>
                <w:sz w:val="20"/>
                <w:szCs w:val="20"/>
              </w:rPr>
              <w:t xml:space="preserve">1 or less </w:t>
            </w:r>
            <w:r>
              <w:rPr>
                <w:sz w:val="20"/>
                <w:szCs w:val="20"/>
              </w:rPr>
              <w:t>criteria are met.</w:t>
            </w:r>
          </w:p>
          <w:p w:rsidR="00780CBE" w:rsidRPr="00251219" w:rsidRDefault="00780CBE" w:rsidP="00A70867">
            <w:pPr>
              <w:rPr>
                <w:sz w:val="20"/>
                <w:szCs w:val="20"/>
              </w:rPr>
            </w:pPr>
          </w:p>
          <w:p w:rsidR="00780CBE" w:rsidRPr="00251219" w:rsidRDefault="00780CBE" w:rsidP="00A70867">
            <w:pPr>
              <w:rPr>
                <w:sz w:val="20"/>
                <w:szCs w:val="20"/>
              </w:rPr>
            </w:pPr>
          </w:p>
        </w:tc>
      </w:tr>
      <w:tr w:rsidR="00780CBE" w:rsidRPr="00251219" w:rsidTr="00A70867">
        <w:trPr>
          <w:trHeight w:val="989"/>
        </w:trPr>
        <w:tc>
          <w:tcPr>
            <w:tcW w:w="0" w:type="auto"/>
            <w:vAlign w:val="center"/>
          </w:tcPr>
          <w:p w:rsidR="00780CBE" w:rsidRPr="00251219" w:rsidRDefault="00780CBE" w:rsidP="00A70867">
            <w:pPr>
              <w:jc w:val="center"/>
              <w:rPr>
                <w:rFonts w:cs="Arial"/>
                <w:sz w:val="20"/>
                <w:szCs w:val="20"/>
              </w:rPr>
            </w:pPr>
            <w:r>
              <w:rPr>
                <w:rFonts w:cs="Arial"/>
                <w:sz w:val="20"/>
                <w:szCs w:val="20"/>
              </w:rPr>
              <w:t>3</w:t>
            </w:r>
          </w:p>
        </w:tc>
        <w:tc>
          <w:tcPr>
            <w:tcW w:w="2047" w:type="dxa"/>
            <w:vAlign w:val="center"/>
          </w:tcPr>
          <w:p w:rsidR="00780CBE" w:rsidRPr="00251219" w:rsidRDefault="00780CBE" w:rsidP="00A70867">
            <w:pPr>
              <w:rPr>
                <w:rFonts w:cs="Arial"/>
                <w:sz w:val="20"/>
                <w:szCs w:val="20"/>
              </w:rPr>
            </w:pPr>
            <w:r w:rsidRPr="00251219">
              <w:rPr>
                <w:rFonts w:cs="Arial"/>
                <w:sz w:val="20"/>
                <w:szCs w:val="20"/>
              </w:rPr>
              <w:t xml:space="preserve">During </w:t>
            </w:r>
            <w:r>
              <w:rPr>
                <w:rFonts w:cs="Arial"/>
                <w:sz w:val="20"/>
                <w:szCs w:val="20"/>
              </w:rPr>
              <w:t>r</w:t>
            </w:r>
            <w:r w:rsidRPr="00251219">
              <w:rPr>
                <w:rFonts w:cs="Arial"/>
                <w:sz w:val="20"/>
                <w:szCs w:val="20"/>
              </w:rPr>
              <w:t>eading</w:t>
            </w:r>
            <w:r>
              <w:rPr>
                <w:rFonts w:cs="Arial"/>
                <w:sz w:val="20"/>
                <w:szCs w:val="20"/>
              </w:rPr>
              <w:t xml:space="preserve"> </w:t>
            </w:r>
            <w:r w:rsidRPr="00251219">
              <w:rPr>
                <w:rFonts w:cs="Arial"/>
                <w:sz w:val="20"/>
                <w:szCs w:val="20"/>
              </w:rPr>
              <w:t>the teacher</w:t>
            </w:r>
            <w:r>
              <w:rPr>
                <w:rFonts w:cs="Arial"/>
                <w:sz w:val="20"/>
                <w:szCs w:val="20"/>
              </w:rPr>
              <w:t xml:space="preserve"> engages students in clarifying, questioning, predicting, and summarizing the reading material.</w:t>
            </w:r>
          </w:p>
        </w:tc>
        <w:tc>
          <w:tcPr>
            <w:tcW w:w="5402" w:type="dxa"/>
          </w:tcPr>
          <w:p w:rsidR="00780CBE" w:rsidRPr="00251219" w:rsidRDefault="00780CBE" w:rsidP="00A70867">
            <w:pPr>
              <w:autoSpaceDE w:val="0"/>
              <w:autoSpaceDN w:val="0"/>
              <w:adjustRightInd w:val="0"/>
              <w:rPr>
                <w:rFonts w:eastAsiaTheme="minorHAnsi" w:cs="MixageITC-Medium"/>
                <w:sz w:val="20"/>
                <w:szCs w:val="20"/>
              </w:rPr>
            </w:pPr>
            <w:r w:rsidRPr="00251219">
              <w:rPr>
                <w:rFonts w:eastAsiaTheme="minorHAnsi" w:cs="MixageITC-Medium"/>
                <w:sz w:val="20"/>
                <w:szCs w:val="20"/>
              </w:rPr>
              <w:t xml:space="preserve">All </w:t>
            </w:r>
            <w:r>
              <w:rPr>
                <w:rFonts w:eastAsiaTheme="minorHAnsi" w:cs="MixageITC-Medium"/>
                <w:sz w:val="20"/>
                <w:szCs w:val="20"/>
              </w:rPr>
              <w:t>criteria are met.</w:t>
            </w:r>
          </w:p>
          <w:p w:rsidR="00780CBE" w:rsidRPr="00F7277B" w:rsidRDefault="00780CBE" w:rsidP="00A70867">
            <w:pPr>
              <w:pStyle w:val="ListParagraph"/>
              <w:numPr>
                <w:ilvl w:val="0"/>
                <w:numId w:val="14"/>
              </w:numPr>
              <w:autoSpaceDE w:val="0"/>
              <w:autoSpaceDN w:val="0"/>
              <w:adjustRightInd w:val="0"/>
              <w:ind w:left="233" w:hanging="180"/>
              <w:rPr>
                <w:rFonts w:eastAsiaTheme="minorHAnsi" w:cs="MixageITC-Medium"/>
                <w:sz w:val="20"/>
                <w:szCs w:val="20"/>
              </w:rPr>
            </w:pPr>
            <w:r w:rsidRPr="00F7277B">
              <w:rPr>
                <w:rFonts w:eastAsiaTheme="minorHAnsi" w:cs="MixageITC-Medium"/>
                <w:sz w:val="20"/>
                <w:szCs w:val="20"/>
              </w:rPr>
              <w:t>Coaches individual students in any of the four strategies.</w:t>
            </w:r>
          </w:p>
          <w:p w:rsidR="00780CBE" w:rsidRPr="00F7277B" w:rsidRDefault="00780CBE" w:rsidP="00A70867">
            <w:pPr>
              <w:pStyle w:val="ListParagraph"/>
              <w:numPr>
                <w:ilvl w:val="0"/>
                <w:numId w:val="14"/>
              </w:numPr>
              <w:autoSpaceDE w:val="0"/>
              <w:autoSpaceDN w:val="0"/>
              <w:adjustRightInd w:val="0"/>
              <w:ind w:left="233" w:hanging="180"/>
              <w:rPr>
                <w:rFonts w:eastAsiaTheme="minorHAnsi" w:cs="MixageITC-Medium"/>
                <w:sz w:val="20"/>
                <w:szCs w:val="20"/>
              </w:rPr>
            </w:pPr>
            <w:r w:rsidRPr="00F7277B">
              <w:rPr>
                <w:rFonts w:eastAsiaTheme="minorHAnsi" w:cs="MixageITC-Medium"/>
                <w:sz w:val="20"/>
                <w:szCs w:val="20"/>
              </w:rPr>
              <w:t>Has students do the following</w:t>
            </w:r>
            <w:r>
              <w:rPr>
                <w:rFonts w:eastAsiaTheme="minorHAnsi" w:cs="MixageITC-Medium"/>
                <w:sz w:val="20"/>
                <w:szCs w:val="20"/>
              </w:rPr>
              <w:t xml:space="preserve"> </w:t>
            </w:r>
            <w:r w:rsidRPr="00F7277B">
              <w:rPr>
                <w:rFonts w:eastAsiaTheme="minorHAnsi" w:cs="MixageITC-Medium"/>
                <w:sz w:val="20"/>
                <w:szCs w:val="20"/>
              </w:rPr>
              <w:t>as they read:</w:t>
            </w:r>
          </w:p>
          <w:p w:rsidR="00780CBE" w:rsidRPr="00251219" w:rsidRDefault="00780CBE" w:rsidP="00A70867">
            <w:pPr>
              <w:pStyle w:val="ListParagraph"/>
              <w:autoSpaceDE w:val="0"/>
              <w:autoSpaceDN w:val="0"/>
              <w:adjustRightInd w:val="0"/>
              <w:ind w:left="218"/>
              <w:rPr>
                <w:rFonts w:eastAsiaTheme="minorHAnsi" w:cs="MixageITC-Medium"/>
                <w:sz w:val="20"/>
                <w:szCs w:val="20"/>
              </w:rPr>
            </w:pPr>
            <w:r>
              <w:rPr>
                <w:rFonts w:eastAsiaTheme="minorHAnsi" w:cs="MixageITC-Medium"/>
                <w:sz w:val="20"/>
                <w:szCs w:val="20"/>
              </w:rPr>
              <w:t>--</w:t>
            </w:r>
            <w:r w:rsidRPr="00251219">
              <w:rPr>
                <w:rFonts w:eastAsiaTheme="minorHAnsi" w:cs="MixageITC-Medium"/>
                <w:sz w:val="20"/>
                <w:szCs w:val="20"/>
              </w:rPr>
              <w:t>CLARIFY words or ideas</w:t>
            </w:r>
          </w:p>
          <w:p w:rsidR="00780CBE" w:rsidRPr="00251219" w:rsidRDefault="00780CBE" w:rsidP="00A70867">
            <w:pPr>
              <w:pStyle w:val="ListParagraph"/>
              <w:autoSpaceDE w:val="0"/>
              <w:autoSpaceDN w:val="0"/>
              <w:adjustRightInd w:val="0"/>
              <w:ind w:left="218"/>
              <w:rPr>
                <w:rFonts w:eastAsiaTheme="minorHAnsi" w:cs="MixageITC-Medium"/>
                <w:sz w:val="20"/>
                <w:szCs w:val="20"/>
              </w:rPr>
            </w:pPr>
            <w:r>
              <w:rPr>
                <w:rFonts w:eastAsiaTheme="minorHAnsi" w:cs="MixageITC-Medium"/>
                <w:sz w:val="20"/>
                <w:szCs w:val="20"/>
              </w:rPr>
              <w:t>--</w:t>
            </w:r>
            <w:r w:rsidRPr="00251219">
              <w:rPr>
                <w:rFonts w:eastAsiaTheme="minorHAnsi" w:cs="MixageITC-Medium"/>
                <w:sz w:val="20"/>
                <w:szCs w:val="20"/>
              </w:rPr>
              <w:t>Ask QUESTIONS about portions of the text</w:t>
            </w:r>
          </w:p>
          <w:p w:rsidR="00780CBE" w:rsidRPr="00251219" w:rsidRDefault="00780CBE" w:rsidP="00A70867">
            <w:pPr>
              <w:pStyle w:val="ListParagraph"/>
              <w:autoSpaceDE w:val="0"/>
              <w:autoSpaceDN w:val="0"/>
              <w:adjustRightInd w:val="0"/>
              <w:ind w:left="218"/>
              <w:rPr>
                <w:rFonts w:eastAsiaTheme="minorHAnsi" w:cs="MixageITC-Medium"/>
                <w:sz w:val="20"/>
                <w:szCs w:val="20"/>
              </w:rPr>
            </w:pPr>
            <w:r>
              <w:rPr>
                <w:rFonts w:eastAsiaTheme="minorHAnsi" w:cs="MixageITC-Medium"/>
                <w:sz w:val="20"/>
                <w:szCs w:val="20"/>
              </w:rPr>
              <w:t>--</w:t>
            </w:r>
            <w:r w:rsidRPr="00251219">
              <w:rPr>
                <w:rFonts w:eastAsiaTheme="minorHAnsi" w:cs="MixageITC-Medium"/>
                <w:sz w:val="20"/>
                <w:szCs w:val="20"/>
              </w:rPr>
              <w:t>PREDICT what the next portion of the text is about</w:t>
            </w:r>
          </w:p>
          <w:p w:rsidR="00780CBE" w:rsidRPr="00251219" w:rsidRDefault="00780CBE" w:rsidP="00A70867">
            <w:pPr>
              <w:pStyle w:val="ListParagraph"/>
              <w:autoSpaceDE w:val="0"/>
              <w:autoSpaceDN w:val="0"/>
              <w:adjustRightInd w:val="0"/>
              <w:ind w:left="218"/>
              <w:rPr>
                <w:sz w:val="20"/>
                <w:szCs w:val="20"/>
              </w:rPr>
            </w:pPr>
            <w:r>
              <w:rPr>
                <w:rFonts w:eastAsiaTheme="minorHAnsi" w:cs="MixageITC-Medium"/>
                <w:sz w:val="20"/>
                <w:szCs w:val="20"/>
              </w:rPr>
              <w:t>--</w:t>
            </w:r>
            <w:r w:rsidRPr="00251219">
              <w:rPr>
                <w:rFonts w:eastAsiaTheme="minorHAnsi" w:cs="MixageITC-Medium"/>
                <w:sz w:val="20"/>
                <w:szCs w:val="20"/>
              </w:rPr>
              <w:t>SUMMARIZE small portions or chunks of the text.</w:t>
            </w:r>
          </w:p>
        </w:tc>
        <w:tc>
          <w:tcPr>
            <w:tcW w:w="1431" w:type="dxa"/>
            <w:shd w:val="clear" w:color="auto" w:fill="auto"/>
          </w:tcPr>
          <w:p w:rsidR="00780CBE" w:rsidRPr="00251219" w:rsidRDefault="00780CBE" w:rsidP="00A70867">
            <w:pPr>
              <w:rPr>
                <w:sz w:val="20"/>
                <w:szCs w:val="20"/>
              </w:rPr>
            </w:pPr>
            <w:r w:rsidRPr="00251219">
              <w:rPr>
                <w:sz w:val="20"/>
                <w:szCs w:val="20"/>
              </w:rPr>
              <w:t xml:space="preserve">3 of the 5 </w:t>
            </w:r>
            <w:r>
              <w:rPr>
                <w:sz w:val="20"/>
                <w:szCs w:val="20"/>
              </w:rPr>
              <w:t>criteria are met.</w:t>
            </w:r>
          </w:p>
          <w:p w:rsidR="00780CBE" w:rsidRPr="00251219" w:rsidRDefault="00780CBE" w:rsidP="00A70867">
            <w:pPr>
              <w:rPr>
                <w:sz w:val="20"/>
                <w:szCs w:val="20"/>
              </w:rPr>
            </w:pPr>
          </w:p>
          <w:p w:rsidR="00780CBE" w:rsidRPr="00251219" w:rsidRDefault="00780CBE" w:rsidP="00A70867">
            <w:pPr>
              <w:autoSpaceDE w:val="0"/>
              <w:autoSpaceDN w:val="0"/>
              <w:adjustRightInd w:val="0"/>
              <w:rPr>
                <w:sz w:val="20"/>
                <w:szCs w:val="20"/>
              </w:rPr>
            </w:pPr>
          </w:p>
        </w:tc>
        <w:tc>
          <w:tcPr>
            <w:tcW w:w="2064" w:type="dxa"/>
            <w:shd w:val="clear" w:color="auto" w:fill="auto"/>
          </w:tcPr>
          <w:p w:rsidR="00780CBE" w:rsidRPr="00251219" w:rsidRDefault="00780CBE" w:rsidP="00A70867">
            <w:pPr>
              <w:rPr>
                <w:sz w:val="20"/>
                <w:szCs w:val="20"/>
              </w:rPr>
            </w:pPr>
            <w:r w:rsidRPr="00251219">
              <w:rPr>
                <w:sz w:val="20"/>
                <w:szCs w:val="20"/>
              </w:rPr>
              <w:t xml:space="preserve">2 of the 5 </w:t>
            </w:r>
            <w:r>
              <w:rPr>
                <w:sz w:val="20"/>
                <w:szCs w:val="20"/>
              </w:rPr>
              <w:t>criteria are met.</w:t>
            </w:r>
          </w:p>
          <w:p w:rsidR="00780CBE" w:rsidRPr="00251219" w:rsidRDefault="00780CBE" w:rsidP="00A70867">
            <w:pPr>
              <w:rPr>
                <w:sz w:val="20"/>
                <w:szCs w:val="20"/>
              </w:rPr>
            </w:pPr>
            <w:r w:rsidRPr="00251219">
              <w:rPr>
                <w:sz w:val="20"/>
                <w:szCs w:val="20"/>
              </w:rPr>
              <w:t xml:space="preserve"> </w:t>
            </w:r>
          </w:p>
          <w:p w:rsidR="00780CBE" w:rsidRPr="00251219" w:rsidRDefault="00780CBE" w:rsidP="00A70867">
            <w:pPr>
              <w:rPr>
                <w:sz w:val="20"/>
                <w:szCs w:val="20"/>
              </w:rPr>
            </w:pPr>
          </w:p>
          <w:p w:rsidR="00780CBE" w:rsidRPr="00251219" w:rsidRDefault="00780CBE" w:rsidP="00A70867">
            <w:pPr>
              <w:autoSpaceDE w:val="0"/>
              <w:autoSpaceDN w:val="0"/>
              <w:adjustRightInd w:val="0"/>
              <w:rPr>
                <w:sz w:val="20"/>
                <w:szCs w:val="20"/>
              </w:rPr>
            </w:pPr>
          </w:p>
        </w:tc>
        <w:tc>
          <w:tcPr>
            <w:tcW w:w="1914" w:type="dxa"/>
            <w:shd w:val="clear" w:color="auto" w:fill="auto"/>
          </w:tcPr>
          <w:p w:rsidR="00780CBE" w:rsidRPr="00251219" w:rsidRDefault="00780CBE" w:rsidP="00A70867">
            <w:pPr>
              <w:rPr>
                <w:sz w:val="20"/>
                <w:szCs w:val="20"/>
              </w:rPr>
            </w:pPr>
            <w:r w:rsidRPr="00251219">
              <w:rPr>
                <w:sz w:val="20"/>
                <w:szCs w:val="20"/>
              </w:rPr>
              <w:t xml:space="preserve">1 or less </w:t>
            </w:r>
            <w:r>
              <w:rPr>
                <w:sz w:val="20"/>
                <w:szCs w:val="20"/>
              </w:rPr>
              <w:t>criteria are met.</w:t>
            </w:r>
          </w:p>
          <w:p w:rsidR="00780CBE" w:rsidRPr="00251219" w:rsidRDefault="00780CBE" w:rsidP="00A70867">
            <w:pPr>
              <w:rPr>
                <w:sz w:val="20"/>
                <w:szCs w:val="20"/>
              </w:rPr>
            </w:pPr>
          </w:p>
          <w:p w:rsidR="00780CBE" w:rsidRPr="00251219" w:rsidRDefault="00780CBE" w:rsidP="00A70867">
            <w:pPr>
              <w:rPr>
                <w:sz w:val="20"/>
                <w:szCs w:val="20"/>
              </w:rPr>
            </w:pPr>
          </w:p>
        </w:tc>
      </w:tr>
      <w:tr w:rsidR="00780CBE" w:rsidRPr="00251219" w:rsidTr="00A70867">
        <w:trPr>
          <w:trHeight w:val="215"/>
        </w:trPr>
        <w:tc>
          <w:tcPr>
            <w:tcW w:w="0" w:type="auto"/>
            <w:vAlign w:val="center"/>
          </w:tcPr>
          <w:p w:rsidR="00780CBE" w:rsidRPr="00251219" w:rsidRDefault="00780CBE" w:rsidP="00A70867">
            <w:pPr>
              <w:jc w:val="center"/>
              <w:rPr>
                <w:rFonts w:cs="Arial"/>
                <w:sz w:val="20"/>
                <w:szCs w:val="20"/>
              </w:rPr>
            </w:pPr>
            <w:r>
              <w:rPr>
                <w:rFonts w:cs="Arial"/>
                <w:sz w:val="20"/>
                <w:szCs w:val="20"/>
              </w:rPr>
              <w:t>4</w:t>
            </w:r>
          </w:p>
        </w:tc>
        <w:tc>
          <w:tcPr>
            <w:tcW w:w="2047" w:type="dxa"/>
            <w:vAlign w:val="center"/>
          </w:tcPr>
          <w:p w:rsidR="00780CBE" w:rsidRPr="00251219" w:rsidRDefault="00780CBE" w:rsidP="00A70867">
            <w:pPr>
              <w:rPr>
                <w:rFonts w:cs="Arial"/>
                <w:sz w:val="20"/>
                <w:szCs w:val="20"/>
              </w:rPr>
            </w:pPr>
            <w:r w:rsidRPr="00251219">
              <w:rPr>
                <w:rFonts w:cs="Arial"/>
                <w:sz w:val="20"/>
                <w:szCs w:val="20"/>
              </w:rPr>
              <w:t xml:space="preserve">After </w:t>
            </w:r>
            <w:r>
              <w:rPr>
                <w:rFonts w:cs="Arial"/>
                <w:sz w:val="20"/>
                <w:szCs w:val="20"/>
              </w:rPr>
              <w:t>r</w:t>
            </w:r>
            <w:r w:rsidRPr="00251219">
              <w:rPr>
                <w:rFonts w:cs="Arial"/>
                <w:sz w:val="20"/>
                <w:szCs w:val="20"/>
              </w:rPr>
              <w:t>eading</w:t>
            </w:r>
            <w:r>
              <w:rPr>
                <w:rFonts w:cs="Arial"/>
                <w:sz w:val="20"/>
                <w:szCs w:val="20"/>
              </w:rPr>
              <w:t xml:space="preserve"> </w:t>
            </w:r>
            <w:r w:rsidRPr="00251219">
              <w:rPr>
                <w:rFonts w:cs="Arial"/>
                <w:sz w:val="20"/>
                <w:szCs w:val="20"/>
              </w:rPr>
              <w:t>the teacher</w:t>
            </w:r>
            <w:r>
              <w:rPr>
                <w:rFonts w:cs="Arial"/>
                <w:sz w:val="20"/>
                <w:szCs w:val="20"/>
              </w:rPr>
              <w:t xml:space="preserve"> engages students in learning reflections. </w:t>
            </w:r>
          </w:p>
        </w:tc>
        <w:tc>
          <w:tcPr>
            <w:tcW w:w="5402" w:type="dxa"/>
          </w:tcPr>
          <w:p w:rsidR="00780CBE" w:rsidRPr="00251219" w:rsidRDefault="00780CBE" w:rsidP="00A70867">
            <w:pPr>
              <w:autoSpaceDE w:val="0"/>
              <w:autoSpaceDN w:val="0"/>
              <w:adjustRightInd w:val="0"/>
              <w:rPr>
                <w:rFonts w:eastAsiaTheme="minorHAnsi" w:cs="MixageITC-Medium"/>
                <w:sz w:val="20"/>
                <w:szCs w:val="20"/>
              </w:rPr>
            </w:pPr>
            <w:r w:rsidRPr="00251219">
              <w:rPr>
                <w:rFonts w:eastAsiaTheme="minorHAnsi" w:cs="MixageITC-Medium"/>
                <w:sz w:val="20"/>
                <w:szCs w:val="20"/>
              </w:rPr>
              <w:t xml:space="preserve">All </w:t>
            </w:r>
            <w:r>
              <w:rPr>
                <w:rFonts w:eastAsiaTheme="minorHAnsi" w:cs="MixageITC-Medium"/>
                <w:sz w:val="20"/>
                <w:szCs w:val="20"/>
              </w:rPr>
              <w:t>criteria are met.</w:t>
            </w:r>
          </w:p>
          <w:p w:rsidR="00780CBE" w:rsidRPr="00251219" w:rsidRDefault="00780CBE" w:rsidP="00A70867">
            <w:pPr>
              <w:autoSpaceDE w:val="0"/>
              <w:autoSpaceDN w:val="0"/>
              <w:adjustRightInd w:val="0"/>
              <w:rPr>
                <w:rFonts w:eastAsiaTheme="minorHAnsi" w:cs="MixageITC-Medium"/>
                <w:sz w:val="20"/>
                <w:szCs w:val="20"/>
              </w:rPr>
            </w:pPr>
            <w:r w:rsidRPr="00251219">
              <w:rPr>
                <w:rFonts w:eastAsiaTheme="minorHAnsi" w:cs="MixageITC-Medium"/>
                <w:sz w:val="20"/>
                <w:szCs w:val="20"/>
              </w:rPr>
              <w:t>Guides students as they</w:t>
            </w:r>
          </w:p>
          <w:p w:rsidR="00780CBE" w:rsidRPr="00251219" w:rsidRDefault="00780CBE" w:rsidP="00A70867">
            <w:pPr>
              <w:pStyle w:val="ListParagraph"/>
              <w:numPr>
                <w:ilvl w:val="0"/>
                <w:numId w:val="13"/>
              </w:numPr>
              <w:autoSpaceDE w:val="0"/>
              <w:autoSpaceDN w:val="0"/>
              <w:adjustRightInd w:val="0"/>
              <w:ind w:left="218" w:hanging="168"/>
              <w:rPr>
                <w:rFonts w:eastAsiaTheme="minorHAnsi" w:cs="MixageITC-Medium"/>
                <w:sz w:val="20"/>
                <w:szCs w:val="20"/>
              </w:rPr>
            </w:pPr>
            <w:r w:rsidRPr="00251219">
              <w:rPr>
                <w:rFonts w:eastAsiaTheme="minorHAnsi" w:cs="MixageITC-Medium"/>
                <w:sz w:val="20"/>
                <w:szCs w:val="20"/>
              </w:rPr>
              <w:t>Return to PREDICTIONS and discuss them.</w:t>
            </w:r>
          </w:p>
          <w:p w:rsidR="00780CBE" w:rsidRPr="00251219" w:rsidRDefault="00780CBE" w:rsidP="00A70867">
            <w:pPr>
              <w:pStyle w:val="ListParagraph"/>
              <w:numPr>
                <w:ilvl w:val="0"/>
                <w:numId w:val="13"/>
              </w:numPr>
              <w:autoSpaceDE w:val="0"/>
              <w:autoSpaceDN w:val="0"/>
              <w:adjustRightInd w:val="0"/>
              <w:ind w:left="218" w:hanging="168"/>
              <w:rPr>
                <w:rFonts w:eastAsiaTheme="minorHAnsi" w:cs="MixageITC-Medium"/>
                <w:sz w:val="20"/>
                <w:szCs w:val="20"/>
              </w:rPr>
            </w:pPr>
            <w:r w:rsidRPr="00251219">
              <w:rPr>
                <w:rFonts w:eastAsiaTheme="minorHAnsi" w:cs="MixageITC-Medium"/>
                <w:sz w:val="20"/>
                <w:szCs w:val="20"/>
              </w:rPr>
              <w:t>CLARIFY words or ideas.</w:t>
            </w:r>
          </w:p>
          <w:p w:rsidR="00780CBE" w:rsidRPr="00251219" w:rsidRDefault="00780CBE" w:rsidP="00A70867">
            <w:pPr>
              <w:pStyle w:val="ListParagraph"/>
              <w:numPr>
                <w:ilvl w:val="0"/>
                <w:numId w:val="13"/>
              </w:numPr>
              <w:autoSpaceDE w:val="0"/>
              <w:autoSpaceDN w:val="0"/>
              <w:adjustRightInd w:val="0"/>
              <w:ind w:left="218" w:hanging="168"/>
              <w:rPr>
                <w:rFonts w:eastAsiaTheme="minorHAnsi" w:cs="MixageITC-Medium"/>
                <w:sz w:val="20"/>
                <w:szCs w:val="20"/>
              </w:rPr>
            </w:pPr>
            <w:r w:rsidRPr="00251219">
              <w:rPr>
                <w:rFonts w:eastAsiaTheme="minorHAnsi" w:cs="MixageITC-Medium"/>
                <w:sz w:val="20"/>
                <w:szCs w:val="20"/>
              </w:rPr>
              <w:t>Ask one another QUESTIONS.</w:t>
            </w:r>
          </w:p>
          <w:p w:rsidR="00780CBE" w:rsidRDefault="00780CBE" w:rsidP="00A70867">
            <w:pPr>
              <w:pStyle w:val="ListParagraph"/>
              <w:numPr>
                <w:ilvl w:val="0"/>
                <w:numId w:val="13"/>
              </w:numPr>
              <w:autoSpaceDE w:val="0"/>
              <w:autoSpaceDN w:val="0"/>
              <w:adjustRightInd w:val="0"/>
              <w:ind w:left="218" w:hanging="168"/>
              <w:rPr>
                <w:rFonts w:eastAsiaTheme="minorHAnsi" w:cs="MixageITC-Medium"/>
                <w:sz w:val="20"/>
                <w:szCs w:val="20"/>
              </w:rPr>
            </w:pPr>
            <w:r w:rsidRPr="00251219">
              <w:rPr>
                <w:rFonts w:eastAsiaTheme="minorHAnsi" w:cs="MixageITC-Medium"/>
                <w:sz w:val="20"/>
                <w:szCs w:val="20"/>
              </w:rPr>
              <w:t>SUMMARIZE what was read.</w:t>
            </w:r>
          </w:p>
          <w:p w:rsidR="00780CBE" w:rsidRPr="00251219" w:rsidRDefault="00780CBE" w:rsidP="00A70867">
            <w:pPr>
              <w:pStyle w:val="ListParagraph"/>
              <w:numPr>
                <w:ilvl w:val="0"/>
                <w:numId w:val="13"/>
              </w:numPr>
              <w:autoSpaceDE w:val="0"/>
              <w:autoSpaceDN w:val="0"/>
              <w:adjustRightInd w:val="0"/>
              <w:ind w:left="218" w:hanging="168"/>
              <w:rPr>
                <w:rFonts w:eastAsiaTheme="minorHAnsi" w:cs="MixageITC-Medium"/>
                <w:sz w:val="20"/>
                <w:szCs w:val="20"/>
              </w:rPr>
            </w:pPr>
            <w:r>
              <w:rPr>
                <w:rFonts w:eastAsiaTheme="minorHAnsi" w:cs="MixageITC-Medium"/>
                <w:sz w:val="20"/>
                <w:szCs w:val="20"/>
              </w:rPr>
              <w:t>Reflect on strategy use and ask which strategies helped the most today.</w:t>
            </w:r>
          </w:p>
        </w:tc>
        <w:tc>
          <w:tcPr>
            <w:tcW w:w="1431" w:type="dxa"/>
            <w:shd w:val="clear" w:color="auto" w:fill="auto"/>
          </w:tcPr>
          <w:p w:rsidR="00780CBE" w:rsidRPr="00251219" w:rsidRDefault="00780CBE" w:rsidP="00A70867">
            <w:pPr>
              <w:rPr>
                <w:sz w:val="20"/>
                <w:szCs w:val="20"/>
              </w:rPr>
            </w:pPr>
            <w:r w:rsidRPr="00251219">
              <w:rPr>
                <w:sz w:val="20"/>
                <w:szCs w:val="20"/>
              </w:rPr>
              <w:t xml:space="preserve">3 of the 5 </w:t>
            </w:r>
            <w:r>
              <w:rPr>
                <w:sz w:val="20"/>
                <w:szCs w:val="20"/>
              </w:rPr>
              <w:t>criteria are met.</w:t>
            </w:r>
          </w:p>
          <w:p w:rsidR="00780CBE" w:rsidRPr="00251219" w:rsidRDefault="00780CBE" w:rsidP="00A70867">
            <w:pPr>
              <w:rPr>
                <w:sz w:val="20"/>
                <w:szCs w:val="20"/>
              </w:rPr>
            </w:pPr>
          </w:p>
          <w:p w:rsidR="00780CBE" w:rsidRPr="00251219" w:rsidRDefault="00780CBE" w:rsidP="00A70867">
            <w:pPr>
              <w:autoSpaceDE w:val="0"/>
              <w:autoSpaceDN w:val="0"/>
              <w:adjustRightInd w:val="0"/>
              <w:rPr>
                <w:sz w:val="20"/>
                <w:szCs w:val="20"/>
              </w:rPr>
            </w:pPr>
          </w:p>
        </w:tc>
        <w:tc>
          <w:tcPr>
            <w:tcW w:w="2064" w:type="dxa"/>
            <w:shd w:val="clear" w:color="auto" w:fill="auto"/>
          </w:tcPr>
          <w:p w:rsidR="00780CBE" w:rsidRPr="00251219" w:rsidRDefault="00780CBE" w:rsidP="00A70867">
            <w:pPr>
              <w:rPr>
                <w:sz w:val="20"/>
                <w:szCs w:val="20"/>
              </w:rPr>
            </w:pPr>
            <w:r w:rsidRPr="00251219">
              <w:rPr>
                <w:sz w:val="20"/>
                <w:szCs w:val="20"/>
              </w:rPr>
              <w:t xml:space="preserve">2 of the 5 </w:t>
            </w:r>
            <w:r>
              <w:rPr>
                <w:sz w:val="20"/>
                <w:szCs w:val="20"/>
              </w:rPr>
              <w:t>criteria are met.</w:t>
            </w:r>
          </w:p>
          <w:p w:rsidR="00780CBE" w:rsidRPr="00251219" w:rsidRDefault="00780CBE" w:rsidP="00A70867">
            <w:pPr>
              <w:rPr>
                <w:sz w:val="20"/>
                <w:szCs w:val="20"/>
              </w:rPr>
            </w:pPr>
            <w:r w:rsidRPr="00251219">
              <w:rPr>
                <w:sz w:val="20"/>
                <w:szCs w:val="20"/>
              </w:rPr>
              <w:t xml:space="preserve"> </w:t>
            </w:r>
          </w:p>
          <w:p w:rsidR="00780CBE" w:rsidRPr="00251219" w:rsidRDefault="00780CBE" w:rsidP="00A70867">
            <w:pPr>
              <w:rPr>
                <w:sz w:val="20"/>
                <w:szCs w:val="20"/>
              </w:rPr>
            </w:pPr>
          </w:p>
          <w:p w:rsidR="00780CBE" w:rsidRPr="00251219" w:rsidRDefault="00780CBE" w:rsidP="00A70867">
            <w:pPr>
              <w:autoSpaceDE w:val="0"/>
              <w:autoSpaceDN w:val="0"/>
              <w:adjustRightInd w:val="0"/>
              <w:rPr>
                <w:sz w:val="20"/>
                <w:szCs w:val="20"/>
              </w:rPr>
            </w:pPr>
          </w:p>
        </w:tc>
        <w:tc>
          <w:tcPr>
            <w:tcW w:w="1914" w:type="dxa"/>
            <w:shd w:val="clear" w:color="auto" w:fill="auto"/>
          </w:tcPr>
          <w:p w:rsidR="00780CBE" w:rsidRPr="00251219" w:rsidRDefault="00780CBE" w:rsidP="00A70867">
            <w:pPr>
              <w:rPr>
                <w:sz w:val="20"/>
                <w:szCs w:val="20"/>
              </w:rPr>
            </w:pPr>
            <w:r w:rsidRPr="00251219">
              <w:rPr>
                <w:sz w:val="20"/>
                <w:szCs w:val="20"/>
              </w:rPr>
              <w:t xml:space="preserve">1 or less </w:t>
            </w:r>
            <w:r>
              <w:rPr>
                <w:sz w:val="20"/>
                <w:szCs w:val="20"/>
              </w:rPr>
              <w:t>criteria are met.</w:t>
            </w:r>
          </w:p>
          <w:p w:rsidR="00780CBE" w:rsidRPr="00251219" w:rsidRDefault="00780CBE" w:rsidP="00A70867">
            <w:pPr>
              <w:rPr>
                <w:sz w:val="20"/>
                <w:szCs w:val="20"/>
              </w:rPr>
            </w:pPr>
          </w:p>
          <w:p w:rsidR="00780CBE" w:rsidRPr="00251219" w:rsidRDefault="00780CBE" w:rsidP="00A70867">
            <w:pPr>
              <w:rPr>
                <w:sz w:val="20"/>
                <w:szCs w:val="20"/>
              </w:rPr>
            </w:pPr>
          </w:p>
        </w:tc>
      </w:tr>
    </w:tbl>
    <w:p w:rsidR="00780CBE" w:rsidRDefault="00780CBE" w:rsidP="00A95BC4">
      <w:pPr>
        <w:autoSpaceDE w:val="0"/>
        <w:autoSpaceDN w:val="0"/>
        <w:adjustRightInd w:val="0"/>
        <w:spacing w:after="0" w:line="240" w:lineRule="auto"/>
        <w:rPr>
          <w:rFonts w:eastAsiaTheme="minorHAnsi" w:cs="Veljovic-Book"/>
          <w:sz w:val="16"/>
          <w:szCs w:val="16"/>
        </w:rPr>
      </w:pPr>
    </w:p>
    <w:p w:rsidR="006E0D7D" w:rsidRPr="00651AE6" w:rsidRDefault="00F7277B" w:rsidP="00F7277B">
      <w:pPr>
        <w:autoSpaceDE w:val="0"/>
        <w:autoSpaceDN w:val="0"/>
        <w:adjustRightInd w:val="0"/>
        <w:spacing w:after="0" w:line="240" w:lineRule="auto"/>
        <w:rPr>
          <w:rFonts w:eastAsiaTheme="minorHAnsi" w:cs="Veljovic-Book"/>
          <w:sz w:val="16"/>
          <w:szCs w:val="16"/>
        </w:rPr>
      </w:pPr>
      <w:r>
        <w:rPr>
          <w:rFonts w:eastAsiaTheme="minorHAnsi" w:cs="Veljovic-BookItalic"/>
          <w:iCs/>
          <w:sz w:val="16"/>
          <w:szCs w:val="16"/>
        </w:rPr>
        <w:t>Evidence:  Reciprocal Teaching Implementation Fidelity Checklist, Reciprocal Teaching Student Engagement Data Worksheet</w:t>
      </w:r>
    </w:p>
    <w:sectPr w:rsidR="006E0D7D" w:rsidRPr="00651AE6" w:rsidSect="009A2C3B">
      <w:headerReference w:type="default" r:id="rId8"/>
      <w:footerReference w:type="even" r:id="rId9"/>
      <w:footerReference w:type="default" r:id="rId10"/>
      <w:footerReference w:type="first" r:id="rId11"/>
      <w:pgSz w:w="15840" w:h="12240" w:orient="landscape"/>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DFD" w:rsidRDefault="00B11DFD" w:rsidP="00902389">
      <w:pPr>
        <w:spacing w:after="0" w:line="240" w:lineRule="auto"/>
      </w:pPr>
      <w:r>
        <w:separator/>
      </w:r>
    </w:p>
  </w:endnote>
  <w:endnote w:type="continuationSeparator" w:id="0">
    <w:p w:rsidR="00B11DFD" w:rsidRDefault="00B11DFD" w:rsidP="009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ljovic-Book">
    <w:panose1 w:val="00000000000000000000"/>
    <w:charset w:val="00"/>
    <w:family w:val="roman"/>
    <w:notTrueType/>
    <w:pitch w:val="default"/>
    <w:sig w:usb0="00000003" w:usb1="00000000" w:usb2="00000000" w:usb3="00000000" w:csb0="00000001" w:csb1="00000000"/>
  </w:font>
  <w:font w:name="MixageITC-Medium">
    <w:panose1 w:val="00000000000000000000"/>
    <w:charset w:val="00"/>
    <w:family w:val="auto"/>
    <w:notTrueType/>
    <w:pitch w:val="default"/>
    <w:sig w:usb0="00000003" w:usb1="00000000" w:usb2="00000000" w:usb3="00000000" w:csb0="00000001" w:csb1="00000000"/>
  </w:font>
  <w:font w:name="MixageITC-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35" w:rsidRDefault="00A65835">
    <w:pPr>
      <w:pStyle w:val="Footer"/>
    </w:pPr>
  </w:p>
  <w:p w:rsidR="0039163A" w:rsidRDefault="003916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35" w:rsidRPr="006C30B0" w:rsidRDefault="00A65835" w:rsidP="00A65835">
    <w:pPr>
      <w:pStyle w:val="Footer"/>
      <w:pBdr>
        <w:top w:val="single" w:sz="12" w:space="0" w:color="0D4170" w:themeColor="accent2"/>
      </w:pBdr>
    </w:pPr>
    <w:r w:rsidRPr="006C30B0">
      <w:t>Missouri SPDG/ Collaborative Work</w:t>
    </w:r>
    <w:r w:rsidRPr="006C30B0">
      <w:ptab w:relativeTo="margin" w:alignment="center" w:leader="none"/>
    </w:r>
    <w:r w:rsidRPr="006C30B0">
      <w:ptab w:relativeTo="margin" w:alignment="right" w:leader="none"/>
    </w:r>
    <w:r>
      <w:t>Reciprocal Teaching</w:t>
    </w:r>
  </w:p>
  <w:p w:rsidR="00A65835" w:rsidRPr="006C30B0" w:rsidRDefault="0041481F" w:rsidP="0041481F">
    <w:pPr>
      <w:pStyle w:val="Footer"/>
      <w:tabs>
        <w:tab w:val="clear" w:pos="9360"/>
        <w:tab w:val="right" w:pos="13680"/>
      </w:tabs>
    </w:pPr>
    <w:r>
      <w:t xml:space="preserve">Updated </w:t>
    </w:r>
    <w:r w:rsidR="009A2C3B">
      <w:t>July</w:t>
    </w:r>
    <w:r>
      <w:t xml:space="preserve"> 2015</w:t>
    </w:r>
    <w:r w:rsidR="00A65835" w:rsidRPr="006C30B0">
      <w:tab/>
    </w:r>
    <w:r w:rsidR="00A65835" w:rsidRPr="006C30B0">
      <w:tab/>
    </w:r>
    <w:r w:rsidR="00A65835">
      <w:t xml:space="preserve">        </w:t>
    </w:r>
    <w:r>
      <w:t xml:space="preserve">    </w:t>
    </w:r>
    <w:r w:rsidR="00A65835">
      <w:t xml:space="preserve">  </w:t>
    </w:r>
    <w:r>
      <w:t xml:space="preserve">   </w:t>
    </w:r>
    <w:r w:rsidR="00A65835" w:rsidRPr="006C30B0">
      <w:t xml:space="preserve">Page </w:t>
    </w:r>
    <w:r w:rsidR="00A65835" w:rsidRPr="006C30B0">
      <w:fldChar w:fldCharType="begin"/>
    </w:r>
    <w:r w:rsidR="00A65835" w:rsidRPr="006C30B0">
      <w:instrText xml:space="preserve"> PAGE   \* MERGEFORMAT </w:instrText>
    </w:r>
    <w:r w:rsidR="00A65835" w:rsidRPr="006C30B0">
      <w:fldChar w:fldCharType="separate"/>
    </w:r>
    <w:r w:rsidR="009A2C3B">
      <w:rPr>
        <w:noProof/>
      </w:rPr>
      <w:t>2</w:t>
    </w:r>
    <w:r w:rsidR="00A65835" w:rsidRPr="006C30B0">
      <w:rPr>
        <w:noProof/>
      </w:rPr>
      <w:fldChar w:fldCharType="end"/>
    </w:r>
    <w:r w:rsidR="00A65835">
      <w:rPr>
        <w:noProof/>
      </w:rPr>
      <w:t xml:space="preserve">   </w:t>
    </w:r>
  </w:p>
  <w:p w:rsidR="006E0D7D" w:rsidRDefault="006E0D7D" w:rsidP="00A65835">
    <w:pPr>
      <w:pStyle w:val="Footer"/>
      <w:tabs>
        <w:tab w:val="clear" w:pos="4680"/>
        <w:tab w:val="clear" w:pos="9360"/>
        <w:tab w:val="left" w:pos="79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C3B" w:rsidRPr="006C30B0" w:rsidRDefault="009A2C3B" w:rsidP="009A2C3B">
    <w:pPr>
      <w:pStyle w:val="Footer"/>
      <w:pBdr>
        <w:top w:val="single" w:sz="12" w:space="0" w:color="0D4170" w:themeColor="accent2"/>
      </w:pBdr>
    </w:pPr>
    <w:r w:rsidRPr="006C30B0">
      <w:t>Missouri SPDG/ Collaborative Work</w:t>
    </w:r>
    <w:r w:rsidRPr="006C30B0">
      <w:ptab w:relativeTo="margin" w:alignment="center" w:leader="none"/>
    </w:r>
    <w:r w:rsidRPr="006C30B0">
      <w:ptab w:relativeTo="margin" w:alignment="right" w:leader="none"/>
    </w:r>
    <w:r>
      <w:t>Reciprocal Teaching</w:t>
    </w:r>
  </w:p>
  <w:p w:rsidR="009A2C3B" w:rsidRPr="006C30B0" w:rsidRDefault="009A2C3B" w:rsidP="009A2C3B">
    <w:pPr>
      <w:pStyle w:val="Footer"/>
      <w:tabs>
        <w:tab w:val="clear" w:pos="9360"/>
        <w:tab w:val="right" w:pos="13680"/>
      </w:tabs>
    </w:pPr>
    <w:r>
      <w:t xml:space="preserve">Updated </w:t>
    </w:r>
    <w:r>
      <w:t>July</w:t>
    </w:r>
    <w:r>
      <w:t xml:space="preserve"> 2015</w:t>
    </w:r>
    <w:r w:rsidRPr="006C30B0">
      <w:tab/>
    </w:r>
    <w:r w:rsidRPr="006C30B0">
      <w:tab/>
    </w:r>
    <w:r>
      <w:t xml:space="preserve">                 </w:t>
    </w:r>
    <w:r w:rsidRPr="006C30B0">
      <w:t xml:space="preserve">Page </w:t>
    </w:r>
    <w:r w:rsidRPr="006C30B0">
      <w:fldChar w:fldCharType="begin"/>
    </w:r>
    <w:r w:rsidRPr="006C30B0">
      <w:instrText xml:space="preserve"> PAGE   \* MERGEFORMAT </w:instrText>
    </w:r>
    <w:r w:rsidRPr="006C30B0">
      <w:fldChar w:fldCharType="separate"/>
    </w:r>
    <w:r>
      <w:rPr>
        <w:noProof/>
      </w:rPr>
      <w:t>1</w:t>
    </w:r>
    <w:r w:rsidRPr="006C30B0">
      <w:rPr>
        <w:noProof/>
      </w:rPr>
      <w:fldChar w:fldCharType="end"/>
    </w:r>
    <w:r>
      <w:rPr>
        <w:noProof/>
      </w:rPr>
      <w:t xml:space="preserve">   </w:t>
    </w:r>
  </w:p>
  <w:p w:rsidR="009A2C3B" w:rsidRDefault="009A2C3B" w:rsidP="009A2C3B">
    <w:pPr>
      <w:autoSpaceDE w:val="0"/>
      <w:autoSpaceDN w:val="0"/>
      <w:adjustRightInd w:val="0"/>
      <w:spacing w:after="0" w:line="240" w:lineRule="auto"/>
      <w:rPr>
        <w:rFonts w:eastAsiaTheme="minorHAnsi" w:cs="Veljovic-Book"/>
        <w:sz w:val="16"/>
        <w:szCs w:val="16"/>
      </w:rPr>
    </w:pPr>
    <w:r w:rsidRPr="009A2C3B">
      <w:rPr>
        <w:noProof/>
      </w:rPr>
      <w:drawing>
        <wp:anchor distT="0" distB="0" distL="114300" distR="114300" simplePos="0" relativeHeight="251658240" behindDoc="0" locked="0" layoutInCell="1" allowOverlap="1" wp14:anchorId="789285AF" wp14:editId="281F744D">
          <wp:simplePos x="0" y="0"/>
          <wp:positionH relativeFrom="margin">
            <wp:align>left</wp:align>
          </wp:positionH>
          <wp:positionV relativeFrom="paragraph">
            <wp:posOffset>17780</wp:posOffset>
          </wp:positionV>
          <wp:extent cx="838200" cy="2952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anchor>
      </w:drawing>
    </w:r>
  </w:p>
  <w:sdt>
    <w:sdtPr>
      <w:rPr>
        <w:rFonts w:eastAsiaTheme="minorHAnsi" w:cs="Veljovic-Book"/>
      </w:rPr>
      <w:alias w:val="Creative Commons License"/>
      <w:tag w:val="Creative Commons License"/>
      <w:id w:val="-637803827"/>
      <w:lock w:val="sdtContentLocked"/>
      <w:placeholder>
        <w:docPart w:val="D8997C2178504195BC4F0B779E47483D"/>
      </w:placeholder>
    </w:sdtPr>
    <w:sdtContent>
      <w:p w:rsidR="0041481F" w:rsidRDefault="009A2C3B" w:rsidP="009A2C3B">
        <w:pPr>
          <w:tabs>
            <w:tab w:val="left" w:pos="7350"/>
          </w:tabs>
          <w:autoSpaceDE w:val="0"/>
          <w:autoSpaceDN w:val="0"/>
          <w:adjustRightInd w:val="0"/>
          <w:spacing w:after="0" w:line="240" w:lineRule="auto"/>
        </w:pPr>
        <w:r w:rsidRPr="009A2C3B">
          <w:rPr>
            <w:rFonts w:eastAsiaTheme="minorHAnsi" w:cs="Veljovic-Book"/>
          </w:rPr>
          <w:t xml:space="preserve">This work is licensed under a </w:t>
        </w:r>
        <w:hyperlink r:id="rId2" w:history="1">
          <w:r w:rsidRPr="009A2C3B">
            <w:rPr>
              <w:rStyle w:val="Hyperlink"/>
            </w:rPr>
            <w:t>Creative Commons Attribution-NonCommercial-NoDerivatives 4.0 International License</w:t>
          </w:r>
        </w:hyperlink>
        <w:r w:rsidRPr="009A2C3B">
          <w:rPr>
            <w:rFonts w:eastAsiaTheme="minorHAnsi" w:cs="Veljovic-Book"/>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DFD" w:rsidRDefault="00B11DFD" w:rsidP="00902389">
      <w:pPr>
        <w:spacing w:after="0" w:line="240" w:lineRule="auto"/>
      </w:pPr>
      <w:r>
        <w:separator/>
      </w:r>
    </w:p>
  </w:footnote>
  <w:footnote w:type="continuationSeparator" w:id="0">
    <w:p w:rsidR="00B11DFD" w:rsidRDefault="00B11DFD" w:rsidP="00902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835" w:rsidRDefault="00A65835">
    <w:pPr>
      <w:pStyle w:val="Header"/>
    </w:pPr>
  </w:p>
  <w:p w:rsidR="0039163A" w:rsidRDefault="003916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654"/>
    <w:multiLevelType w:val="hybridMultilevel"/>
    <w:tmpl w:val="DE72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984"/>
    <w:multiLevelType w:val="hybridMultilevel"/>
    <w:tmpl w:val="E194903E"/>
    <w:lvl w:ilvl="0" w:tplc="F81C0E10">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A090C"/>
    <w:multiLevelType w:val="hybridMultilevel"/>
    <w:tmpl w:val="3A22B9AA"/>
    <w:lvl w:ilvl="0" w:tplc="31F0152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D0F67"/>
    <w:multiLevelType w:val="hybridMultilevel"/>
    <w:tmpl w:val="32B8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A50A3"/>
    <w:multiLevelType w:val="hybridMultilevel"/>
    <w:tmpl w:val="8774CFC4"/>
    <w:lvl w:ilvl="0" w:tplc="49C09DE4">
      <w:start w:val="1"/>
      <w:numFmt w:val="bullet"/>
      <w:lvlText w:val="•"/>
      <w:lvlJc w:val="left"/>
      <w:pPr>
        <w:tabs>
          <w:tab w:val="num" w:pos="720"/>
        </w:tabs>
        <w:ind w:left="720" w:hanging="360"/>
      </w:pPr>
      <w:rPr>
        <w:rFonts w:ascii="Arial" w:hAnsi="Arial" w:hint="default"/>
      </w:rPr>
    </w:lvl>
    <w:lvl w:ilvl="1" w:tplc="C576BB54" w:tentative="1">
      <w:start w:val="1"/>
      <w:numFmt w:val="bullet"/>
      <w:lvlText w:val="•"/>
      <w:lvlJc w:val="left"/>
      <w:pPr>
        <w:tabs>
          <w:tab w:val="num" w:pos="1440"/>
        </w:tabs>
        <w:ind w:left="1440" w:hanging="360"/>
      </w:pPr>
      <w:rPr>
        <w:rFonts w:ascii="Arial" w:hAnsi="Arial" w:hint="default"/>
      </w:rPr>
    </w:lvl>
    <w:lvl w:ilvl="2" w:tplc="1EB0ABD0" w:tentative="1">
      <w:start w:val="1"/>
      <w:numFmt w:val="bullet"/>
      <w:lvlText w:val="•"/>
      <w:lvlJc w:val="left"/>
      <w:pPr>
        <w:tabs>
          <w:tab w:val="num" w:pos="2160"/>
        </w:tabs>
        <w:ind w:left="2160" w:hanging="360"/>
      </w:pPr>
      <w:rPr>
        <w:rFonts w:ascii="Arial" w:hAnsi="Arial" w:hint="default"/>
      </w:rPr>
    </w:lvl>
    <w:lvl w:ilvl="3" w:tplc="C8E44E1A" w:tentative="1">
      <w:start w:val="1"/>
      <w:numFmt w:val="bullet"/>
      <w:lvlText w:val="•"/>
      <w:lvlJc w:val="left"/>
      <w:pPr>
        <w:tabs>
          <w:tab w:val="num" w:pos="2880"/>
        </w:tabs>
        <w:ind w:left="2880" w:hanging="360"/>
      </w:pPr>
      <w:rPr>
        <w:rFonts w:ascii="Arial" w:hAnsi="Arial" w:hint="default"/>
      </w:rPr>
    </w:lvl>
    <w:lvl w:ilvl="4" w:tplc="A98C0A3A" w:tentative="1">
      <w:start w:val="1"/>
      <w:numFmt w:val="bullet"/>
      <w:lvlText w:val="•"/>
      <w:lvlJc w:val="left"/>
      <w:pPr>
        <w:tabs>
          <w:tab w:val="num" w:pos="3600"/>
        </w:tabs>
        <w:ind w:left="3600" w:hanging="360"/>
      </w:pPr>
      <w:rPr>
        <w:rFonts w:ascii="Arial" w:hAnsi="Arial" w:hint="default"/>
      </w:rPr>
    </w:lvl>
    <w:lvl w:ilvl="5" w:tplc="A12ECC64" w:tentative="1">
      <w:start w:val="1"/>
      <w:numFmt w:val="bullet"/>
      <w:lvlText w:val="•"/>
      <w:lvlJc w:val="left"/>
      <w:pPr>
        <w:tabs>
          <w:tab w:val="num" w:pos="4320"/>
        </w:tabs>
        <w:ind w:left="4320" w:hanging="360"/>
      </w:pPr>
      <w:rPr>
        <w:rFonts w:ascii="Arial" w:hAnsi="Arial" w:hint="default"/>
      </w:rPr>
    </w:lvl>
    <w:lvl w:ilvl="6" w:tplc="BD641848" w:tentative="1">
      <w:start w:val="1"/>
      <w:numFmt w:val="bullet"/>
      <w:lvlText w:val="•"/>
      <w:lvlJc w:val="left"/>
      <w:pPr>
        <w:tabs>
          <w:tab w:val="num" w:pos="5040"/>
        </w:tabs>
        <w:ind w:left="5040" w:hanging="360"/>
      </w:pPr>
      <w:rPr>
        <w:rFonts w:ascii="Arial" w:hAnsi="Arial" w:hint="default"/>
      </w:rPr>
    </w:lvl>
    <w:lvl w:ilvl="7" w:tplc="EC9CA1FC" w:tentative="1">
      <w:start w:val="1"/>
      <w:numFmt w:val="bullet"/>
      <w:lvlText w:val="•"/>
      <w:lvlJc w:val="left"/>
      <w:pPr>
        <w:tabs>
          <w:tab w:val="num" w:pos="5760"/>
        </w:tabs>
        <w:ind w:left="5760" w:hanging="360"/>
      </w:pPr>
      <w:rPr>
        <w:rFonts w:ascii="Arial" w:hAnsi="Arial" w:hint="default"/>
      </w:rPr>
    </w:lvl>
    <w:lvl w:ilvl="8" w:tplc="E4D43A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4F4258"/>
    <w:multiLevelType w:val="hybridMultilevel"/>
    <w:tmpl w:val="2500F7B4"/>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5237E"/>
    <w:multiLevelType w:val="hybridMultilevel"/>
    <w:tmpl w:val="B70E12C8"/>
    <w:lvl w:ilvl="0" w:tplc="DC4E1E5C">
      <w:start w:val="1"/>
      <w:numFmt w:val="bullet"/>
      <w:lvlText w:val="•"/>
      <w:lvlJc w:val="left"/>
      <w:pPr>
        <w:tabs>
          <w:tab w:val="num" w:pos="720"/>
        </w:tabs>
        <w:ind w:left="720" w:hanging="360"/>
      </w:pPr>
      <w:rPr>
        <w:rFonts w:ascii="Arial" w:hAnsi="Arial" w:hint="default"/>
      </w:rPr>
    </w:lvl>
    <w:lvl w:ilvl="1" w:tplc="28BE70E8" w:tentative="1">
      <w:start w:val="1"/>
      <w:numFmt w:val="bullet"/>
      <w:lvlText w:val="•"/>
      <w:lvlJc w:val="left"/>
      <w:pPr>
        <w:tabs>
          <w:tab w:val="num" w:pos="1440"/>
        </w:tabs>
        <w:ind w:left="1440" w:hanging="360"/>
      </w:pPr>
      <w:rPr>
        <w:rFonts w:ascii="Arial" w:hAnsi="Arial" w:hint="default"/>
      </w:rPr>
    </w:lvl>
    <w:lvl w:ilvl="2" w:tplc="EB885B12" w:tentative="1">
      <w:start w:val="1"/>
      <w:numFmt w:val="bullet"/>
      <w:lvlText w:val="•"/>
      <w:lvlJc w:val="left"/>
      <w:pPr>
        <w:tabs>
          <w:tab w:val="num" w:pos="2160"/>
        </w:tabs>
        <w:ind w:left="2160" w:hanging="360"/>
      </w:pPr>
      <w:rPr>
        <w:rFonts w:ascii="Arial" w:hAnsi="Arial" w:hint="default"/>
      </w:rPr>
    </w:lvl>
    <w:lvl w:ilvl="3" w:tplc="46524A6C" w:tentative="1">
      <w:start w:val="1"/>
      <w:numFmt w:val="bullet"/>
      <w:lvlText w:val="•"/>
      <w:lvlJc w:val="left"/>
      <w:pPr>
        <w:tabs>
          <w:tab w:val="num" w:pos="2880"/>
        </w:tabs>
        <w:ind w:left="2880" w:hanging="360"/>
      </w:pPr>
      <w:rPr>
        <w:rFonts w:ascii="Arial" w:hAnsi="Arial" w:hint="default"/>
      </w:rPr>
    </w:lvl>
    <w:lvl w:ilvl="4" w:tplc="702E218A" w:tentative="1">
      <w:start w:val="1"/>
      <w:numFmt w:val="bullet"/>
      <w:lvlText w:val="•"/>
      <w:lvlJc w:val="left"/>
      <w:pPr>
        <w:tabs>
          <w:tab w:val="num" w:pos="3600"/>
        </w:tabs>
        <w:ind w:left="3600" w:hanging="360"/>
      </w:pPr>
      <w:rPr>
        <w:rFonts w:ascii="Arial" w:hAnsi="Arial" w:hint="default"/>
      </w:rPr>
    </w:lvl>
    <w:lvl w:ilvl="5" w:tplc="0090F176" w:tentative="1">
      <w:start w:val="1"/>
      <w:numFmt w:val="bullet"/>
      <w:lvlText w:val="•"/>
      <w:lvlJc w:val="left"/>
      <w:pPr>
        <w:tabs>
          <w:tab w:val="num" w:pos="4320"/>
        </w:tabs>
        <w:ind w:left="4320" w:hanging="360"/>
      </w:pPr>
      <w:rPr>
        <w:rFonts w:ascii="Arial" w:hAnsi="Arial" w:hint="default"/>
      </w:rPr>
    </w:lvl>
    <w:lvl w:ilvl="6" w:tplc="E484293C" w:tentative="1">
      <w:start w:val="1"/>
      <w:numFmt w:val="bullet"/>
      <w:lvlText w:val="•"/>
      <w:lvlJc w:val="left"/>
      <w:pPr>
        <w:tabs>
          <w:tab w:val="num" w:pos="5040"/>
        </w:tabs>
        <w:ind w:left="5040" w:hanging="360"/>
      </w:pPr>
      <w:rPr>
        <w:rFonts w:ascii="Arial" w:hAnsi="Arial" w:hint="default"/>
      </w:rPr>
    </w:lvl>
    <w:lvl w:ilvl="7" w:tplc="5F14FD9C" w:tentative="1">
      <w:start w:val="1"/>
      <w:numFmt w:val="bullet"/>
      <w:lvlText w:val="•"/>
      <w:lvlJc w:val="left"/>
      <w:pPr>
        <w:tabs>
          <w:tab w:val="num" w:pos="5760"/>
        </w:tabs>
        <w:ind w:left="5760" w:hanging="360"/>
      </w:pPr>
      <w:rPr>
        <w:rFonts w:ascii="Arial" w:hAnsi="Arial" w:hint="default"/>
      </w:rPr>
    </w:lvl>
    <w:lvl w:ilvl="8" w:tplc="DB0033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9F90097"/>
    <w:multiLevelType w:val="hybridMultilevel"/>
    <w:tmpl w:val="9D26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F7239"/>
    <w:multiLevelType w:val="hybridMultilevel"/>
    <w:tmpl w:val="0ED416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901A93"/>
    <w:multiLevelType w:val="hybridMultilevel"/>
    <w:tmpl w:val="5DC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52A54"/>
    <w:multiLevelType w:val="hybridMultilevel"/>
    <w:tmpl w:val="2874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65D3C"/>
    <w:multiLevelType w:val="hybridMultilevel"/>
    <w:tmpl w:val="15301BEC"/>
    <w:lvl w:ilvl="0" w:tplc="55A4CFA2">
      <w:numFmt w:val="bullet"/>
      <w:lvlText w:val=""/>
      <w:lvlJc w:val="left"/>
      <w:pPr>
        <w:ind w:left="720" w:hanging="360"/>
      </w:pPr>
      <w:rPr>
        <w:rFonts w:ascii="Symbol" w:eastAsiaTheme="minorHAnsi" w:hAnsi="Symbol" w:cs="Veljovic-BookItalic"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F5BC1"/>
    <w:multiLevelType w:val="hybridMultilevel"/>
    <w:tmpl w:val="AE5EFEB4"/>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AA2E1B"/>
    <w:multiLevelType w:val="hybridMultilevel"/>
    <w:tmpl w:val="0678A712"/>
    <w:lvl w:ilvl="0" w:tplc="49C09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0"/>
  </w:num>
  <w:num w:numId="5">
    <w:abstractNumId w:val="9"/>
  </w:num>
  <w:num w:numId="6">
    <w:abstractNumId w:val="7"/>
  </w:num>
  <w:num w:numId="7">
    <w:abstractNumId w:val="2"/>
  </w:num>
  <w:num w:numId="8">
    <w:abstractNumId w:val="1"/>
  </w:num>
  <w:num w:numId="9">
    <w:abstractNumId w:val="11"/>
  </w:num>
  <w:num w:numId="10">
    <w:abstractNumId w:val="5"/>
  </w:num>
  <w:num w:numId="11">
    <w:abstractNumId w:val="13"/>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67"/>
    <w:rsid w:val="00051948"/>
    <w:rsid w:val="000B0415"/>
    <w:rsid w:val="00141A1D"/>
    <w:rsid w:val="00247F1A"/>
    <w:rsid w:val="00251219"/>
    <w:rsid w:val="002613AC"/>
    <w:rsid w:val="0026477A"/>
    <w:rsid w:val="00280F2C"/>
    <w:rsid w:val="00296239"/>
    <w:rsid w:val="002A0C54"/>
    <w:rsid w:val="002B4D6C"/>
    <w:rsid w:val="00350296"/>
    <w:rsid w:val="003609E1"/>
    <w:rsid w:val="0039163A"/>
    <w:rsid w:val="003D2FE1"/>
    <w:rsid w:val="003E4FE1"/>
    <w:rsid w:val="0041481F"/>
    <w:rsid w:val="005812C3"/>
    <w:rsid w:val="005E5F67"/>
    <w:rsid w:val="006269A2"/>
    <w:rsid w:val="00651AE6"/>
    <w:rsid w:val="00654A93"/>
    <w:rsid w:val="00660425"/>
    <w:rsid w:val="00673E30"/>
    <w:rsid w:val="00690029"/>
    <w:rsid w:val="006E0D7D"/>
    <w:rsid w:val="00780CBE"/>
    <w:rsid w:val="007B57C2"/>
    <w:rsid w:val="00820AE2"/>
    <w:rsid w:val="0087212C"/>
    <w:rsid w:val="00881BD6"/>
    <w:rsid w:val="008C6151"/>
    <w:rsid w:val="008D38EB"/>
    <w:rsid w:val="008E7369"/>
    <w:rsid w:val="00902389"/>
    <w:rsid w:val="009A2C3B"/>
    <w:rsid w:val="009F0CC7"/>
    <w:rsid w:val="00A65835"/>
    <w:rsid w:val="00A95BC4"/>
    <w:rsid w:val="00AB5AEC"/>
    <w:rsid w:val="00B11DFD"/>
    <w:rsid w:val="00B46E5B"/>
    <w:rsid w:val="00D918C4"/>
    <w:rsid w:val="00DE0985"/>
    <w:rsid w:val="00E135AD"/>
    <w:rsid w:val="00E74501"/>
    <w:rsid w:val="00E74674"/>
    <w:rsid w:val="00F472E9"/>
    <w:rsid w:val="00F7277B"/>
    <w:rsid w:val="00F85315"/>
    <w:rsid w:val="00FD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9C31CC3-6183-4545-B76B-5042268C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F67"/>
    <w:rPr>
      <w:rFonts w:eastAsiaTheme="minorEastAsia"/>
    </w:rPr>
  </w:style>
  <w:style w:type="paragraph" w:styleId="Heading1">
    <w:name w:val="heading 1"/>
    <w:basedOn w:val="Normal"/>
    <w:next w:val="Normal"/>
    <w:link w:val="Heading1Char"/>
    <w:uiPriority w:val="9"/>
    <w:qFormat/>
    <w:rsid w:val="00780CBE"/>
    <w:pPr>
      <w:keepNext/>
      <w:keepLines/>
      <w:spacing w:before="480" w:after="0"/>
      <w:outlineLvl w:val="0"/>
    </w:pPr>
    <w:rPr>
      <w:rFonts w:asciiTheme="majorHAnsi" w:eastAsiaTheme="majorEastAsia" w:hAnsiTheme="majorHAnsi" w:cstheme="majorBidi"/>
      <w:b/>
      <w:bCs/>
      <w:color w:val="2C7DB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F6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5F67"/>
    <w:pPr>
      <w:ind w:left="720"/>
      <w:contextualSpacing/>
    </w:pPr>
  </w:style>
  <w:style w:type="character" w:styleId="CommentReference">
    <w:name w:val="annotation reference"/>
    <w:basedOn w:val="DefaultParagraphFont"/>
    <w:uiPriority w:val="99"/>
    <w:semiHidden/>
    <w:unhideWhenUsed/>
    <w:rsid w:val="003609E1"/>
    <w:rPr>
      <w:sz w:val="16"/>
      <w:szCs w:val="16"/>
    </w:rPr>
  </w:style>
  <w:style w:type="paragraph" w:styleId="CommentText">
    <w:name w:val="annotation text"/>
    <w:basedOn w:val="Normal"/>
    <w:link w:val="CommentTextChar"/>
    <w:uiPriority w:val="99"/>
    <w:semiHidden/>
    <w:unhideWhenUsed/>
    <w:rsid w:val="003609E1"/>
    <w:pPr>
      <w:spacing w:line="240" w:lineRule="auto"/>
    </w:pPr>
    <w:rPr>
      <w:sz w:val="20"/>
      <w:szCs w:val="20"/>
    </w:rPr>
  </w:style>
  <w:style w:type="character" w:customStyle="1" w:styleId="CommentTextChar">
    <w:name w:val="Comment Text Char"/>
    <w:basedOn w:val="DefaultParagraphFont"/>
    <w:link w:val="CommentText"/>
    <w:uiPriority w:val="99"/>
    <w:semiHidden/>
    <w:rsid w:val="003609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609E1"/>
    <w:rPr>
      <w:b/>
      <w:bCs/>
    </w:rPr>
  </w:style>
  <w:style w:type="character" w:customStyle="1" w:styleId="CommentSubjectChar">
    <w:name w:val="Comment Subject Char"/>
    <w:basedOn w:val="CommentTextChar"/>
    <w:link w:val="CommentSubject"/>
    <w:uiPriority w:val="99"/>
    <w:semiHidden/>
    <w:rsid w:val="003609E1"/>
    <w:rPr>
      <w:rFonts w:eastAsiaTheme="minorEastAsia"/>
      <w:b/>
      <w:bCs/>
      <w:sz w:val="20"/>
      <w:szCs w:val="20"/>
    </w:rPr>
  </w:style>
  <w:style w:type="paragraph" w:styleId="BalloonText">
    <w:name w:val="Balloon Text"/>
    <w:basedOn w:val="Normal"/>
    <w:link w:val="BalloonTextChar"/>
    <w:uiPriority w:val="99"/>
    <w:semiHidden/>
    <w:unhideWhenUsed/>
    <w:rsid w:val="0036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E1"/>
    <w:rPr>
      <w:rFonts w:ascii="Tahoma" w:eastAsiaTheme="minorEastAsia" w:hAnsi="Tahoma" w:cs="Tahoma"/>
      <w:sz w:val="16"/>
      <w:szCs w:val="16"/>
    </w:rPr>
  </w:style>
  <w:style w:type="paragraph" w:styleId="Header">
    <w:name w:val="header"/>
    <w:basedOn w:val="Normal"/>
    <w:link w:val="HeaderChar"/>
    <w:uiPriority w:val="99"/>
    <w:unhideWhenUsed/>
    <w:rsid w:val="00902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89"/>
    <w:rPr>
      <w:rFonts w:eastAsiaTheme="minorEastAsia"/>
    </w:rPr>
  </w:style>
  <w:style w:type="paragraph" w:styleId="Footer">
    <w:name w:val="footer"/>
    <w:basedOn w:val="Normal"/>
    <w:link w:val="FooterChar"/>
    <w:uiPriority w:val="99"/>
    <w:unhideWhenUsed/>
    <w:rsid w:val="00902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89"/>
    <w:rPr>
      <w:rFonts w:eastAsiaTheme="minorEastAsia"/>
    </w:rPr>
  </w:style>
  <w:style w:type="paragraph" w:styleId="FootnoteText">
    <w:name w:val="footnote text"/>
    <w:basedOn w:val="Normal"/>
    <w:link w:val="FootnoteTextChar"/>
    <w:uiPriority w:val="99"/>
    <w:semiHidden/>
    <w:unhideWhenUsed/>
    <w:rsid w:val="006E0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0D7D"/>
    <w:rPr>
      <w:rFonts w:eastAsiaTheme="minorEastAsia"/>
      <w:sz w:val="20"/>
      <w:szCs w:val="20"/>
    </w:rPr>
  </w:style>
  <w:style w:type="character" w:styleId="FootnoteReference">
    <w:name w:val="footnote reference"/>
    <w:basedOn w:val="DefaultParagraphFont"/>
    <w:uiPriority w:val="99"/>
    <w:semiHidden/>
    <w:unhideWhenUsed/>
    <w:rsid w:val="006E0D7D"/>
    <w:rPr>
      <w:vertAlign w:val="superscript"/>
    </w:rPr>
  </w:style>
  <w:style w:type="character" w:customStyle="1" w:styleId="Heading1Char">
    <w:name w:val="Heading 1 Char"/>
    <w:basedOn w:val="DefaultParagraphFont"/>
    <w:link w:val="Heading1"/>
    <w:uiPriority w:val="9"/>
    <w:rsid w:val="00780CBE"/>
    <w:rPr>
      <w:rFonts w:asciiTheme="majorHAnsi" w:eastAsiaTheme="majorEastAsia" w:hAnsiTheme="majorHAnsi" w:cstheme="majorBidi"/>
      <w:b/>
      <w:bCs/>
      <w:color w:val="2C7DBA" w:themeColor="accent1" w:themeShade="BF"/>
      <w:sz w:val="28"/>
      <w:szCs w:val="28"/>
    </w:rPr>
  </w:style>
  <w:style w:type="character" w:styleId="Emphasis">
    <w:name w:val="Emphasis"/>
    <w:uiPriority w:val="20"/>
    <w:qFormat/>
    <w:rsid w:val="00780CBE"/>
    <w:rPr>
      <w:b/>
      <w:bCs/>
      <w:i/>
      <w:iCs/>
      <w:spacing w:val="10"/>
      <w:bdr w:val="none" w:sz="0" w:space="0" w:color="auto"/>
      <w:shd w:val="clear" w:color="auto" w:fill="auto"/>
    </w:rPr>
  </w:style>
  <w:style w:type="character" w:styleId="PlaceholderText">
    <w:name w:val="Placeholder Text"/>
    <w:basedOn w:val="DefaultParagraphFont"/>
    <w:uiPriority w:val="99"/>
    <w:semiHidden/>
    <w:rsid w:val="009A2C3B"/>
    <w:rPr>
      <w:color w:val="808080"/>
    </w:rPr>
  </w:style>
  <w:style w:type="character" w:styleId="Hyperlink">
    <w:name w:val="Hyperlink"/>
    <w:basedOn w:val="DefaultParagraphFont"/>
    <w:uiPriority w:val="99"/>
    <w:unhideWhenUsed/>
    <w:rsid w:val="009A2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997C2178504195BC4F0B779E47483D"/>
        <w:category>
          <w:name w:val="General"/>
          <w:gallery w:val="placeholder"/>
        </w:category>
        <w:types>
          <w:type w:val="bbPlcHdr"/>
        </w:types>
        <w:behaviors>
          <w:behavior w:val="content"/>
        </w:behaviors>
        <w:guid w:val="{9EAF9FFA-70A5-4C44-A598-6DAF0C3164C1}"/>
      </w:docPartPr>
      <w:docPartBody>
        <w:p w:rsidR="00000000" w:rsidRDefault="00053D35" w:rsidP="00053D35">
          <w:pPr>
            <w:pStyle w:val="D8997C2178504195BC4F0B779E47483D"/>
          </w:pPr>
          <w:r w:rsidRPr="003425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ljovic-BookItalic">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ljovic-Book">
    <w:panose1 w:val="00000000000000000000"/>
    <w:charset w:val="00"/>
    <w:family w:val="roman"/>
    <w:notTrueType/>
    <w:pitch w:val="default"/>
    <w:sig w:usb0="00000003" w:usb1="00000000" w:usb2="00000000" w:usb3="00000000" w:csb0="00000001" w:csb1="00000000"/>
  </w:font>
  <w:font w:name="MixageITC-Medium">
    <w:panose1 w:val="00000000000000000000"/>
    <w:charset w:val="00"/>
    <w:family w:val="auto"/>
    <w:notTrueType/>
    <w:pitch w:val="default"/>
    <w:sig w:usb0="00000003" w:usb1="00000000" w:usb2="00000000" w:usb3="00000000" w:csb0="00000001" w:csb1="00000000"/>
  </w:font>
  <w:font w:name="MixageIT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35"/>
    <w:rsid w:val="0005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D35"/>
    <w:rPr>
      <w:color w:val="808080"/>
    </w:rPr>
  </w:style>
  <w:style w:type="paragraph" w:customStyle="1" w:styleId="D8997C2178504195BC4F0B779E47483D">
    <w:name w:val="D8997C2178504195BC4F0B779E47483D"/>
    <w:rsid w:val="00053D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4C0C-BD2E-4634-A4E6-8B8AB46C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Jenson, Ronda</dc:creator>
  <cp:lastModifiedBy>Lindsay, Stefanie</cp:lastModifiedBy>
  <cp:revision>2</cp:revision>
  <dcterms:created xsi:type="dcterms:W3CDTF">2015-08-05T17:28:00Z</dcterms:created>
  <dcterms:modified xsi:type="dcterms:W3CDTF">2015-08-05T17:28:00Z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