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A602" w14:textId="77777777" w:rsidR="00350816" w:rsidRPr="00350816" w:rsidRDefault="00350816" w:rsidP="00350816">
      <w:pPr>
        <w:pStyle w:val="Heading2"/>
        <w:rPr>
          <w:rFonts w:asciiTheme="minorHAnsi" w:hAnsiTheme="minorHAnsi"/>
          <w:color w:val="000000" w:themeColor="text1"/>
        </w:rPr>
      </w:pPr>
      <w:r w:rsidRPr="00350816">
        <w:rPr>
          <w:rFonts w:asciiTheme="minorHAnsi" w:hAnsiTheme="minorHAnsi"/>
          <w:color w:val="000000" w:themeColor="text1"/>
        </w:rPr>
        <w:t xml:space="preserve">Effective Teaching/Learning Practice:  </w:t>
      </w:r>
      <w:r w:rsidR="008078E6">
        <w:rPr>
          <w:rFonts w:asciiTheme="minorHAnsi" w:hAnsiTheme="minorHAnsi"/>
          <w:color w:val="000000" w:themeColor="text1"/>
        </w:rPr>
        <w:t>Accommodations and Modifications</w:t>
      </w:r>
      <w:r w:rsidR="00DC76EA">
        <w:rPr>
          <w:rFonts w:asciiTheme="minorHAnsi" w:hAnsiTheme="minorHAnsi"/>
          <w:color w:val="000000" w:themeColor="text1"/>
        </w:rPr>
        <w:t xml:space="preserve"> Practice</w:t>
      </w:r>
      <w:r w:rsidRPr="00350816">
        <w:rPr>
          <w:rFonts w:asciiTheme="minorHAnsi" w:hAnsiTheme="minorHAnsi"/>
          <w:color w:val="000000" w:themeColor="text1"/>
        </w:rPr>
        <w:t xml:space="preserve"> Profile</w:t>
      </w:r>
    </w:p>
    <w:p w14:paraId="11AB8175" w14:textId="77777777" w:rsidR="00350816" w:rsidRPr="00350816" w:rsidRDefault="00350816" w:rsidP="00350816">
      <w:pPr>
        <w:widowControl/>
        <w:spacing w:after="200" w:line="276" w:lineRule="auto"/>
        <w:rPr>
          <w:rFonts w:asciiTheme="minorHAnsi" w:eastAsiaTheme="minorEastAsia" w:hAnsiTheme="minorHAnsi" w:cstheme="minorBidi"/>
          <w:bCs/>
          <w:iCs/>
          <w:snapToGrid/>
          <w:sz w:val="22"/>
          <w:szCs w:val="22"/>
        </w:rPr>
      </w:pPr>
      <w:r w:rsidRPr="00350816">
        <w:rPr>
          <w:rFonts w:asciiTheme="minorHAnsi" w:eastAsiaTheme="minorEastAsia" w:hAnsiTheme="minorHAnsi" w:cstheme="minorBidi"/>
          <w:bCs/>
          <w:iCs/>
          <w:snapToGrid/>
          <w:sz w:val="22"/>
          <w:szCs w:val="22"/>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350816">
        <w:rPr>
          <w:rFonts w:asciiTheme="minorHAnsi" w:eastAsiaTheme="minorEastAsia" w:hAnsiTheme="minorHAnsi" w:cstheme="minorBidi"/>
          <w:bCs/>
          <w:iCs/>
          <w:snapToGrid/>
          <w:sz w:val="22"/>
          <w:szCs w:val="22"/>
        </w:rPr>
        <w:t>Hord’s</w:t>
      </w:r>
      <w:proofErr w:type="spellEnd"/>
      <w:r w:rsidRPr="00350816">
        <w:rPr>
          <w:rFonts w:asciiTheme="minorHAnsi" w:eastAsiaTheme="minorEastAsia" w:hAnsiTheme="minorHAnsi" w:cstheme="minorBidi"/>
          <w:bCs/>
          <w:iCs/>
          <w:snapToGrid/>
          <w:sz w:val="22"/>
          <w:szCs w:val="22"/>
        </w:rPr>
        <w:t xml:space="preserve"> (2006) Innovation Configuration Mapping (NIRN, 2011).</w:t>
      </w:r>
    </w:p>
    <w:p w14:paraId="7B921A1A" w14:textId="21C4005C" w:rsidR="00350816" w:rsidRPr="00350816" w:rsidRDefault="00350816" w:rsidP="00350816">
      <w:pPr>
        <w:widowControl/>
        <w:spacing w:after="200" w:line="276" w:lineRule="auto"/>
        <w:rPr>
          <w:rFonts w:asciiTheme="minorHAnsi" w:eastAsiaTheme="minorEastAsia" w:hAnsiTheme="minorHAnsi" w:cstheme="minorBidi"/>
          <w:bCs/>
          <w:iCs/>
          <w:snapToGrid/>
          <w:sz w:val="22"/>
          <w:szCs w:val="22"/>
        </w:rPr>
      </w:pPr>
      <w:r w:rsidRPr="00350816">
        <w:rPr>
          <w:rFonts w:asciiTheme="minorHAnsi" w:eastAsiaTheme="minorEastAsia" w:hAnsiTheme="minorHAnsi" w:cstheme="minorBidi"/>
          <w:bCs/>
          <w:iCs/>
          <w:snapToGrid/>
          <w:sz w:val="22"/>
          <w:szCs w:val="22"/>
        </w:rPr>
        <w:t xml:space="preserve">The Practice Profile template includes four pieces and is anchored by the essential functions.  First, </w:t>
      </w:r>
      <w:r w:rsidR="00E3214B">
        <w:rPr>
          <w:rFonts w:asciiTheme="minorHAnsi" w:eastAsiaTheme="minorEastAsia" w:hAnsiTheme="minorHAnsi" w:cstheme="minorBidi"/>
          <w:bCs/>
          <w:iCs/>
          <w:snapToGrid/>
          <w:sz w:val="22"/>
          <w:szCs w:val="22"/>
        </w:rPr>
        <w:t>the</w:t>
      </w:r>
      <w:r w:rsidRPr="00350816">
        <w:rPr>
          <w:rFonts w:asciiTheme="minorHAnsi" w:eastAsiaTheme="minorEastAsia" w:hAnsiTheme="minorHAnsi" w:cstheme="minorBidi"/>
          <w:bCs/>
          <w:iCs/>
          <w:snapToGrid/>
          <w:sz w:val="22"/>
          <w:szCs w:val="22"/>
        </w:rPr>
        <w:t xml:space="preserve"> header </w:t>
      </w:r>
      <w:r w:rsidR="00E3214B">
        <w:rPr>
          <w:rFonts w:asciiTheme="minorHAnsi" w:eastAsiaTheme="minorEastAsia" w:hAnsiTheme="minorHAnsi" w:cstheme="minorBidi"/>
          <w:bCs/>
          <w:iCs/>
          <w:snapToGrid/>
          <w:sz w:val="22"/>
          <w:szCs w:val="22"/>
        </w:rPr>
        <w:t xml:space="preserve">contains </w:t>
      </w:r>
      <w:r w:rsidRPr="00350816">
        <w:rPr>
          <w:rFonts w:asciiTheme="minorHAnsi" w:eastAsiaTheme="minorEastAsia" w:hAnsiTheme="minorHAnsi" w:cstheme="minorBidi"/>
          <w:bCs/>
          <w:iCs/>
          <w:snapToGrid/>
          <w:sz w:val="22"/>
          <w:szCs w:val="22"/>
        </w:rPr>
        <w:t xml:space="preserve">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14:paraId="2F0044EB" w14:textId="77777777" w:rsidR="00350816" w:rsidRPr="00350816" w:rsidRDefault="00350816" w:rsidP="00350816">
      <w:pPr>
        <w:rPr>
          <w:rStyle w:val="Emphasis"/>
          <w:rFonts w:asciiTheme="minorHAnsi" w:hAnsiTheme="minorHAnsi"/>
          <w:bCs w:val="0"/>
          <w:i w:val="0"/>
          <w:iCs w:val="0"/>
          <w:color w:val="000000" w:themeColor="text1"/>
          <w:szCs w:val="24"/>
        </w:rPr>
      </w:pPr>
      <w:r w:rsidRPr="00350816">
        <w:rPr>
          <w:rStyle w:val="Emphasis"/>
          <w:rFonts w:asciiTheme="minorHAnsi" w:hAnsiTheme="minorHAnsi"/>
          <w:i w:val="0"/>
          <w:color w:val="000000" w:themeColor="text1"/>
          <w:szCs w:val="24"/>
        </w:rPr>
        <w:t>How to Use the Practice Profile</w:t>
      </w:r>
    </w:p>
    <w:p w14:paraId="413AB90B" w14:textId="40BA48B0" w:rsidR="006634A3" w:rsidRDefault="00350816" w:rsidP="00350816">
      <w:pPr>
        <w:widowControl/>
        <w:spacing w:after="200" w:line="276" w:lineRule="auto"/>
        <w:rPr>
          <w:rFonts w:asciiTheme="minorHAnsi" w:eastAsiaTheme="minorEastAsia" w:hAnsiTheme="minorHAnsi" w:cstheme="minorBidi"/>
          <w:bCs/>
          <w:iCs/>
          <w:snapToGrid/>
          <w:sz w:val="22"/>
          <w:szCs w:val="22"/>
        </w:rPr>
      </w:pPr>
      <w:r w:rsidRPr="00350816">
        <w:rPr>
          <w:rFonts w:asciiTheme="minorHAnsi" w:eastAsiaTheme="minorEastAsia" w:hAnsiTheme="minorHAnsi" w:cstheme="minorBidi"/>
          <w:bCs/>
          <w:iCs/>
          <w:snapToGrid/>
          <w:sz w:val="22"/>
          <w:szCs w:val="22"/>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14:paraId="04D9A541" w14:textId="6A7382C3" w:rsidR="006634A3" w:rsidRDefault="006634A3" w:rsidP="00350816">
      <w:pPr>
        <w:widowControl/>
        <w:spacing w:after="200" w:line="276" w:lineRule="auto"/>
        <w:rPr>
          <w:rFonts w:asciiTheme="minorHAnsi" w:eastAsiaTheme="minorEastAsia" w:hAnsiTheme="minorHAnsi" w:cstheme="minorBidi"/>
          <w:bCs/>
          <w:iCs/>
          <w:snapToGrid/>
          <w:sz w:val="22"/>
          <w:szCs w:val="22"/>
        </w:rPr>
      </w:pPr>
    </w:p>
    <w:p w14:paraId="5DA6EAA7" w14:textId="77777777" w:rsidR="00C91C9A" w:rsidRDefault="00C91C9A" w:rsidP="00350816">
      <w:pPr>
        <w:widowControl/>
        <w:spacing w:after="200" w:line="276" w:lineRule="auto"/>
        <w:rPr>
          <w:rFonts w:asciiTheme="minorHAnsi" w:eastAsiaTheme="minorEastAsia" w:hAnsiTheme="minorHAnsi" w:cstheme="minorBidi"/>
          <w:bCs/>
          <w:iCs/>
          <w:snapToGrid/>
          <w:sz w:val="22"/>
          <w:szCs w:val="22"/>
        </w:rPr>
      </w:pPr>
    </w:p>
    <w:p w14:paraId="2CA56251" w14:textId="77777777" w:rsidR="006634A3" w:rsidRDefault="006634A3" w:rsidP="00350816">
      <w:pPr>
        <w:widowControl/>
        <w:spacing w:after="200" w:line="276" w:lineRule="auto"/>
        <w:rPr>
          <w:rFonts w:asciiTheme="minorHAnsi" w:eastAsiaTheme="minorEastAsia" w:hAnsiTheme="minorHAnsi" w:cstheme="minorBidi"/>
          <w:bCs/>
          <w:iCs/>
          <w:snapToGrid/>
          <w:sz w:val="22"/>
          <w:szCs w:val="22"/>
        </w:rPr>
      </w:pPr>
    </w:p>
    <w:p w14:paraId="5FB97DA3" w14:textId="77777777" w:rsidR="006634A3" w:rsidRPr="00350816" w:rsidRDefault="006634A3" w:rsidP="00350816">
      <w:pPr>
        <w:widowControl/>
        <w:spacing w:after="200" w:line="276" w:lineRule="auto"/>
        <w:rPr>
          <w:rFonts w:asciiTheme="minorHAnsi" w:eastAsiaTheme="minorEastAsia" w:hAnsiTheme="minorHAnsi" w:cstheme="minorBidi"/>
          <w:bCs/>
          <w:iCs/>
          <w:snapToGrid/>
          <w:sz w:val="22"/>
          <w:szCs w:val="22"/>
        </w:rPr>
      </w:pPr>
    </w:p>
    <w:p w14:paraId="6A15C99A" w14:textId="77777777" w:rsidR="00350816" w:rsidRDefault="00350816" w:rsidP="003003F5">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2009"/>
        <w:gridCol w:w="6689"/>
        <w:gridCol w:w="2023"/>
        <w:gridCol w:w="1911"/>
      </w:tblGrid>
      <w:tr w:rsidR="00350816" w:rsidRPr="00F73299" w14:paraId="02557105" w14:textId="77777777" w:rsidTr="00350816">
        <w:trPr>
          <w:trHeight w:val="698"/>
          <w:tblHeader/>
        </w:trPr>
        <w:tc>
          <w:tcPr>
            <w:tcW w:w="0" w:type="auto"/>
            <w:gridSpan w:val="5"/>
          </w:tcPr>
          <w:p w14:paraId="60E40EA8" w14:textId="77777777" w:rsidR="00350816" w:rsidRPr="00F73299" w:rsidRDefault="002A6EC5" w:rsidP="00A70867">
            <w:pPr>
              <w:widowControl/>
              <w:jc w:val="center"/>
              <w:rPr>
                <w:rFonts w:asciiTheme="minorHAnsi" w:eastAsiaTheme="minorEastAsia" w:hAnsiTheme="minorHAnsi" w:cstheme="minorBidi"/>
                <w:b/>
                <w:snapToGrid/>
                <w:sz w:val="20"/>
              </w:rPr>
            </w:pPr>
            <w:r>
              <w:rPr>
                <w:rFonts w:asciiTheme="minorHAnsi" w:eastAsiaTheme="minorEastAsia" w:hAnsiTheme="minorHAnsi" w:cstheme="minorBidi"/>
                <w:b/>
                <w:snapToGrid/>
                <w:sz w:val="20"/>
              </w:rPr>
              <w:t>Missouri Special Education Learning Package</w:t>
            </w:r>
            <w:r w:rsidR="00350816" w:rsidRPr="00F73299">
              <w:rPr>
                <w:rFonts w:asciiTheme="minorHAnsi" w:eastAsiaTheme="minorEastAsia" w:hAnsiTheme="minorHAnsi" w:cstheme="minorBidi"/>
                <w:b/>
                <w:snapToGrid/>
                <w:sz w:val="20"/>
              </w:rPr>
              <w:t xml:space="preserve"> Practice Profile</w:t>
            </w:r>
          </w:p>
          <w:p w14:paraId="28132A95" w14:textId="77777777" w:rsidR="00350816" w:rsidRPr="00F73299" w:rsidRDefault="00350816" w:rsidP="00A70867">
            <w:pPr>
              <w:pStyle w:val="Heading1"/>
              <w:widowControl/>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eastAsiaTheme="minorEastAsia" w:hAnsiTheme="minorHAnsi" w:cstheme="minorBidi"/>
                <w:snapToGrid/>
              </w:rPr>
            </w:pPr>
            <w:r w:rsidRPr="00F73299">
              <w:rPr>
                <w:rFonts w:asciiTheme="minorHAnsi" w:eastAsiaTheme="minorEastAsia" w:hAnsiTheme="minorHAnsi" w:cstheme="minorBidi"/>
                <w:snapToGrid/>
              </w:rPr>
              <w:t xml:space="preserve">Foundations present in the implementation of each essential function: </w:t>
            </w:r>
            <w:r w:rsidRPr="00F73299">
              <w:rPr>
                <w:rFonts w:asciiTheme="minorHAnsi" w:eastAsiaTheme="minorEastAsia" w:hAnsiTheme="minorHAnsi" w:cstheme="minorBidi"/>
                <w:b w:val="0"/>
                <w:i/>
                <w:snapToGrid/>
              </w:rPr>
              <w:t>Commitment to the success of all students and to improving the quality of instruction.</w:t>
            </w:r>
          </w:p>
        </w:tc>
      </w:tr>
      <w:tr w:rsidR="00350816" w:rsidRPr="00F73299" w14:paraId="28755911" w14:textId="77777777" w:rsidTr="00A55710">
        <w:trPr>
          <w:trHeight w:val="265"/>
          <w:tblHeader/>
        </w:trPr>
        <w:tc>
          <w:tcPr>
            <w:tcW w:w="0" w:type="auto"/>
            <w:gridSpan w:val="5"/>
            <w:shd w:val="clear" w:color="auto" w:fill="DFD4BB"/>
          </w:tcPr>
          <w:p w14:paraId="22DD8CF5" w14:textId="30491D6C" w:rsidR="00350816" w:rsidRPr="00F73299" w:rsidRDefault="00CB0107" w:rsidP="00A70867">
            <w:pPr>
              <w:pStyle w:val="Heading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inorHAnsi" w:hAnsiTheme="minorHAnsi" w:cs="Arial"/>
                <w:bCs/>
              </w:rPr>
            </w:pPr>
            <w:r>
              <w:rPr>
                <w:rFonts w:asciiTheme="minorHAnsi" w:hAnsiTheme="minorHAnsi" w:cs="Arial"/>
                <w:bCs/>
              </w:rPr>
              <w:t>Accommodations and Modifications</w:t>
            </w:r>
            <w:r w:rsidR="00350816" w:rsidRPr="00F73299">
              <w:rPr>
                <w:rFonts w:asciiTheme="minorHAnsi" w:hAnsiTheme="minorHAnsi" w:cs="Arial"/>
                <w:bCs/>
              </w:rPr>
              <w:t xml:space="preserve"> Practice Profile</w:t>
            </w:r>
          </w:p>
        </w:tc>
      </w:tr>
      <w:tr w:rsidR="00C40743" w:rsidRPr="00F73299" w14:paraId="070063C4" w14:textId="77777777" w:rsidTr="002D4350">
        <w:trPr>
          <w:trHeight w:val="921"/>
          <w:tblHeader/>
        </w:trPr>
        <w:tc>
          <w:tcPr>
            <w:tcW w:w="2321" w:type="dxa"/>
            <w:gridSpan w:val="2"/>
            <w:vAlign w:val="center"/>
          </w:tcPr>
          <w:p w14:paraId="38E6A549" w14:textId="77777777" w:rsidR="00C40743" w:rsidRPr="00F73299" w:rsidRDefault="00C40743" w:rsidP="00A70867">
            <w:pPr>
              <w:tabs>
                <w:tab w:val="left" w:pos="-1080"/>
                <w:tab w:val="left" w:pos="-720"/>
              </w:tabs>
              <w:spacing w:after="120"/>
              <w:jc w:val="center"/>
              <w:rPr>
                <w:rFonts w:asciiTheme="minorHAnsi" w:hAnsiTheme="minorHAnsi" w:cs="Arial"/>
                <w:b/>
                <w:bCs/>
                <w:sz w:val="20"/>
              </w:rPr>
            </w:pPr>
            <w:r w:rsidRPr="00F73299">
              <w:rPr>
                <w:rFonts w:asciiTheme="minorHAnsi" w:hAnsiTheme="minorHAnsi" w:cs="Arial"/>
                <w:b/>
                <w:bCs/>
                <w:sz w:val="20"/>
              </w:rPr>
              <w:t>Essential Function</w:t>
            </w:r>
          </w:p>
          <w:p w14:paraId="035FBFA2" w14:textId="77777777" w:rsidR="00C40743" w:rsidRPr="00F73299" w:rsidRDefault="00C40743" w:rsidP="00A7086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Arial"/>
                <w:b/>
                <w:bCs/>
                <w:sz w:val="20"/>
              </w:rPr>
            </w:pPr>
          </w:p>
        </w:tc>
        <w:tc>
          <w:tcPr>
            <w:tcW w:w="6704" w:type="dxa"/>
            <w:shd w:val="clear" w:color="auto" w:fill="auto"/>
            <w:vAlign w:val="center"/>
          </w:tcPr>
          <w:p w14:paraId="58A47E73" w14:textId="77777777" w:rsidR="00C40743" w:rsidRPr="00B75F37" w:rsidRDefault="00C40743" w:rsidP="00A70867">
            <w:pPr>
              <w:jc w:val="center"/>
              <w:rPr>
                <w:rFonts w:asciiTheme="minorHAnsi" w:hAnsiTheme="minorHAnsi"/>
                <w:b/>
                <w:sz w:val="20"/>
              </w:rPr>
            </w:pPr>
            <w:r>
              <w:rPr>
                <w:rFonts w:asciiTheme="minorHAnsi" w:hAnsiTheme="minorHAnsi"/>
                <w:b/>
                <w:sz w:val="20"/>
              </w:rPr>
              <w:t>Proficient</w:t>
            </w:r>
          </w:p>
          <w:p w14:paraId="3993E668" w14:textId="77777777" w:rsidR="00C40743" w:rsidRPr="00B75F37" w:rsidRDefault="00C40743" w:rsidP="00A70867">
            <w:pPr>
              <w:jc w:val="center"/>
              <w:rPr>
                <w:rFonts w:asciiTheme="minorHAnsi" w:hAnsiTheme="minorHAnsi"/>
                <w:b/>
                <w:sz w:val="20"/>
              </w:rPr>
            </w:pPr>
            <w:r w:rsidRPr="00B75F37">
              <w:rPr>
                <w:rFonts w:asciiTheme="minorHAnsi" w:hAnsiTheme="minorHAnsi"/>
                <w:b/>
                <w:sz w:val="20"/>
              </w:rPr>
              <w:t>Ideal Implementation</w:t>
            </w:r>
          </w:p>
          <w:p w14:paraId="192E3CD8" w14:textId="1FCB1F2E" w:rsidR="00C40743" w:rsidRPr="00B75F37" w:rsidRDefault="00C40743" w:rsidP="00A70867">
            <w:pPr>
              <w:jc w:val="center"/>
              <w:rPr>
                <w:rFonts w:asciiTheme="minorHAnsi" w:hAnsiTheme="minorHAnsi"/>
                <w:b/>
                <w:sz w:val="20"/>
              </w:rPr>
            </w:pPr>
          </w:p>
        </w:tc>
        <w:tc>
          <w:tcPr>
            <w:tcW w:w="2017" w:type="dxa"/>
            <w:shd w:val="clear" w:color="auto" w:fill="auto"/>
            <w:vAlign w:val="center"/>
          </w:tcPr>
          <w:p w14:paraId="1DE0DED9" w14:textId="77777777" w:rsidR="00C40743" w:rsidRPr="00B75F37" w:rsidRDefault="00C40743" w:rsidP="00A70867">
            <w:pPr>
              <w:jc w:val="center"/>
              <w:rPr>
                <w:rFonts w:asciiTheme="minorHAnsi" w:hAnsiTheme="minorHAnsi"/>
                <w:b/>
                <w:sz w:val="20"/>
              </w:rPr>
            </w:pPr>
            <w:r w:rsidRPr="00B75F37">
              <w:rPr>
                <w:rFonts w:asciiTheme="minorHAnsi" w:hAnsiTheme="minorHAnsi"/>
                <w:b/>
                <w:sz w:val="20"/>
              </w:rPr>
              <w:t xml:space="preserve">Close to Proficient  </w:t>
            </w:r>
          </w:p>
          <w:p w14:paraId="56D1DD08" w14:textId="77777777" w:rsidR="00C40743" w:rsidRPr="00B75F37" w:rsidRDefault="00C40743" w:rsidP="00A70867">
            <w:pPr>
              <w:jc w:val="center"/>
              <w:rPr>
                <w:rFonts w:asciiTheme="minorHAnsi" w:hAnsiTheme="minorHAnsi"/>
                <w:i/>
                <w:sz w:val="20"/>
              </w:rPr>
            </w:pPr>
            <w:r w:rsidRPr="00B75F37">
              <w:rPr>
                <w:rFonts w:asciiTheme="minorHAnsi" w:hAnsiTheme="minorHAnsi"/>
                <w:i/>
                <w:sz w:val="20"/>
              </w:rPr>
              <w:t>(Skill is emerging, but not yet to ideal proficiency.  Coaching is recommended.)</w:t>
            </w:r>
          </w:p>
        </w:tc>
        <w:tc>
          <w:tcPr>
            <w:tcW w:w="1908" w:type="dxa"/>
            <w:shd w:val="clear" w:color="auto" w:fill="auto"/>
            <w:vAlign w:val="center"/>
          </w:tcPr>
          <w:p w14:paraId="4C197092" w14:textId="77777777" w:rsidR="00C40743" w:rsidRPr="00B75F37" w:rsidRDefault="00C40743" w:rsidP="00A70867">
            <w:pPr>
              <w:jc w:val="center"/>
              <w:rPr>
                <w:rFonts w:asciiTheme="minorHAnsi" w:hAnsiTheme="minorHAnsi"/>
                <w:b/>
                <w:sz w:val="20"/>
              </w:rPr>
            </w:pPr>
            <w:r w:rsidRPr="00B75F37">
              <w:rPr>
                <w:rFonts w:asciiTheme="minorHAnsi" w:hAnsiTheme="minorHAnsi"/>
                <w:b/>
                <w:sz w:val="20"/>
              </w:rPr>
              <w:t>Far from Proficient</w:t>
            </w:r>
            <w:r w:rsidRPr="00B75F37">
              <w:rPr>
                <w:rFonts w:asciiTheme="minorHAnsi" w:hAnsiTheme="minorHAnsi"/>
                <w:i/>
                <w:sz w:val="20"/>
              </w:rPr>
              <w:t xml:space="preserve"> (Follow-up professional development and coaching is critical.)</w:t>
            </w:r>
          </w:p>
        </w:tc>
      </w:tr>
      <w:tr w:rsidR="001A7D48" w:rsidRPr="00F73299" w14:paraId="5ACE48EB" w14:textId="77777777" w:rsidTr="001A7D48">
        <w:trPr>
          <w:trHeight w:val="440"/>
          <w:tblHeader/>
        </w:trPr>
        <w:tc>
          <w:tcPr>
            <w:tcW w:w="12950" w:type="dxa"/>
            <w:gridSpan w:val="5"/>
            <w:vAlign w:val="center"/>
          </w:tcPr>
          <w:p w14:paraId="34FFF7B2" w14:textId="01C091CF" w:rsidR="001A7D48" w:rsidRPr="00B75F37" w:rsidRDefault="001A7D48" w:rsidP="001A7D48">
            <w:pPr>
              <w:rPr>
                <w:rFonts w:asciiTheme="minorHAnsi" w:hAnsiTheme="minorHAnsi"/>
                <w:b/>
                <w:sz w:val="20"/>
              </w:rPr>
            </w:pPr>
            <w:r>
              <w:rPr>
                <w:rFonts w:asciiTheme="minorHAnsi" w:hAnsiTheme="minorHAnsi"/>
                <w:b/>
                <w:sz w:val="20"/>
              </w:rPr>
              <w:t>Accommodation</w:t>
            </w:r>
            <w:r w:rsidR="00710638">
              <w:rPr>
                <w:rFonts w:asciiTheme="minorHAnsi" w:hAnsiTheme="minorHAnsi"/>
                <w:b/>
                <w:sz w:val="20"/>
              </w:rPr>
              <w:t xml:space="preserve"> &amp; Modifications</w:t>
            </w:r>
          </w:p>
        </w:tc>
      </w:tr>
      <w:tr w:rsidR="002D4350" w:rsidRPr="00F73299" w14:paraId="307FAD54" w14:textId="77777777" w:rsidTr="002D4350">
        <w:trPr>
          <w:trHeight w:val="921"/>
        </w:trPr>
        <w:tc>
          <w:tcPr>
            <w:tcW w:w="0" w:type="auto"/>
            <w:vAlign w:val="center"/>
          </w:tcPr>
          <w:p w14:paraId="36D056BC" w14:textId="77777777" w:rsidR="00C40743" w:rsidRPr="00950981" w:rsidRDefault="00C40743" w:rsidP="00A70867">
            <w:pPr>
              <w:jc w:val="center"/>
              <w:rPr>
                <w:rFonts w:asciiTheme="minorHAnsi" w:hAnsiTheme="minorHAnsi"/>
                <w:sz w:val="20"/>
              </w:rPr>
            </w:pPr>
            <w:r w:rsidRPr="00950981">
              <w:rPr>
                <w:rFonts w:asciiTheme="minorHAnsi" w:hAnsiTheme="minorHAnsi"/>
                <w:sz w:val="20"/>
              </w:rPr>
              <w:t>1</w:t>
            </w:r>
          </w:p>
        </w:tc>
        <w:tc>
          <w:tcPr>
            <w:tcW w:w="2003" w:type="dxa"/>
            <w:vAlign w:val="center"/>
          </w:tcPr>
          <w:p w14:paraId="719C2B55" w14:textId="4AF39260" w:rsidR="00C40743" w:rsidRPr="00950981" w:rsidRDefault="00C40743" w:rsidP="008078E6">
            <w:pPr>
              <w:rPr>
                <w:rFonts w:asciiTheme="minorHAnsi" w:hAnsiTheme="minorHAnsi"/>
                <w:sz w:val="20"/>
              </w:rPr>
            </w:pPr>
            <w:r w:rsidRPr="00950981">
              <w:rPr>
                <w:rFonts w:asciiTheme="minorHAnsi" w:hAnsiTheme="minorHAnsi"/>
                <w:sz w:val="20"/>
              </w:rPr>
              <w:t>Educators determine an accommodation and/or modification to support individual student learning on a targeted goal.</w:t>
            </w:r>
          </w:p>
        </w:tc>
        <w:tc>
          <w:tcPr>
            <w:tcW w:w="6704" w:type="dxa"/>
          </w:tcPr>
          <w:p w14:paraId="7C2FA581" w14:textId="77777777" w:rsidR="00C40743" w:rsidRDefault="00C40743" w:rsidP="002A6EC5">
            <w:pPr>
              <w:widowControl/>
              <w:rPr>
                <w:rFonts w:asciiTheme="minorHAnsi" w:hAnsiTheme="minorHAnsi"/>
                <w:sz w:val="20"/>
              </w:rPr>
            </w:pPr>
            <w:r w:rsidRPr="002A6EC5">
              <w:rPr>
                <w:rFonts w:asciiTheme="minorHAnsi" w:hAnsiTheme="minorHAnsi"/>
                <w:sz w:val="20"/>
              </w:rPr>
              <w:t xml:space="preserve">All </w:t>
            </w:r>
            <w:r>
              <w:rPr>
                <w:rFonts w:asciiTheme="minorHAnsi" w:hAnsiTheme="minorHAnsi"/>
                <w:sz w:val="20"/>
              </w:rPr>
              <w:t xml:space="preserve">of the following criteria are met: </w:t>
            </w:r>
            <w:r w:rsidRPr="002A6EC5">
              <w:rPr>
                <w:rFonts w:asciiTheme="minorHAnsi" w:hAnsiTheme="minorHAnsi"/>
                <w:sz w:val="20"/>
              </w:rPr>
              <w:t xml:space="preserve"> </w:t>
            </w:r>
          </w:p>
          <w:p w14:paraId="4AED471D" w14:textId="33FD3DC5" w:rsidR="00C40743" w:rsidRPr="005612AE" w:rsidRDefault="00CF10A1" w:rsidP="00891C49">
            <w:pPr>
              <w:pStyle w:val="ListParagraph"/>
              <w:widowControl/>
              <w:numPr>
                <w:ilvl w:val="0"/>
                <w:numId w:val="18"/>
              </w:numPr>
              <w:rPr>
                <w:rFonts w:asciiTheme="minorHAnsi" w:hAnsiTheme="minorHAnsi"/>
                <w:sz w:val="20"/>
              </w:rPr>
            </w:pPr>
            <w:r>
              <w:rPr>
                <w:rFonts w:asciiTheme="minorHAnsi" w:hAnsiTheme="minorHAnsi"/>
                <w:sz w:val="20"/>
              </w:rPr>
              <w:t>Educators (</w:t>
            </w:r>
            <w:r w:rsidR="00C40743" w:rsidRPr="005612AE">
              <w:rPr>
                <w:rFonts w:asciiTheme="minorHAnsi" w:hAnsiTheme="minorHAnsi"/>
                <w:sz w:val="20"/>
              </w:rPr>
              <w:t>me</w:t>
            </w:r>
            <w:r>
              <w:rPr>
                <w:rFonts w:asciiTheme="minorHAnsi" w:hAnsiTheme="minorHAnsi"/>
                <w:sz w:val="20"/>
              </w:rPr>
              <w:t>mbers of the IEP team) conduct</w:t>
            </w:r>
            <w:r w:rsidRPr="005612AE">
              <w:rPr>
                <w:rFonts w:asciiTheme="minorHAnsi" w:hAnsiTheme="minorHAnsi"/>
                <w:sz w:val="20"/>
              </w:rPr>
              <w:t xml:space="preserve"> </w:t>
            </w:r>
            <w:r>
              <w:rPr>
                <w:rFonts w:asciiTheme="minorHAnsi" w:hAnsiTheme="minorHAnsi"/>
                <w:sz w:val="20"/>
              </w:rPr>
              <w:t>analysis of student data (</w:t>
            </w:r>
            <w:r w:rsidR="00AB3DFD">
              <w:rPr>
                <w:rFonts w:asciiTheme="minorHAnsi" w:hAnsiTheme="minorHAnsi"/>
                <w:sz w:val="20"/>
              </w:rPr>
              <w:t xml:space="preserve">i.e., educator team </w:t>
            </w:r>
            <w:r>
              <w:rPr>
                <w:rFonts w:asciiTheme="minorHAnsi" w:hAnsiTheme="minorHAnsi"/>
                <w:sz w:val="20"/>
              </w:rPr>
              <w:t>observations, assessments, student work samples)</w:t>
            </w:r>
            <w:r w:rsidRPr="005612AE">
              <w:rPr>
                <w:rFonts w:asciiTheme="minorHAnsi" w:hAnsiTheme="minorHAnsi"/>
                <w:sz w:val="20"/>
              </w:rPr>
              <w:t xml:space="preserve"> </w:t>
            </w:r>
            <w:r>
              <w:rPr>
                <w:rFonts w:asciiTheme="minorHAnsi" w:hAnsiTheme="minorHAnsi"/>
                <w:sz w:val="20"/>
              </w:rPr>
              <w:t xml:space="preserve">to identify </w:t>
            </w:r>
            <w:r w:rsidR="00AB3DFD">
              <w:rPr>
                <w:rFonts w:asciiTheme="minorHAnsi" w:hAnsiTheme="minorHAnsi"/>
                <w:sz w:val="20"/>
              </w:rPr>
              <w:t>specific learning needs of the student</w:t>
            </w:r>
            <w:r w:rsidR="00C40743" w:rsidRPr="005612AE">
              <w:rPr>
                <w:rFonts w:asciiTheme="minorHAnsi" w:hAnsiTheme="minorHAnsi"/>
                <w:sz w:val="20"/>
              </w:rPr>
              <w:t xml:space="preserve"> </w:t>
            </w:r>
          </w:p>
          <w:p w14:paraId="0BCE0A1E" w14:textId="3B4DAFBE" w:rsidR="00C40743" w:rsidRPr="00950981" w:rsidRDefault="00C40743" w:rsidP="00891C49">
            <w:pPr>
              <w:pStyle w:val="ListParagraph"/>
              <w:widowControl/>
              <w:numPr>
                <w:ilvl w:val="0"/>
                <w:numId w:val="18"/>
              </w:numPr>
              <w:rPr>
                <w:rFonts w:asciiTheme="minorHAnsi" w:hAnsiTheme="minorHAnsi"/>
                <w:sz w:val="20"/>
              </w:rPr>
            </w:pPr>
            <w:r w:rsidRPr="00950981">
              <w:rPr>
                <w:rFonts w:asciiTheme="minorHAnsi" w:hAnsiTheme="minorHAnsi"/>
                <w:sz w:val="20"/>
              </w:rPr>
              <w:t xml:space="preserve">Educator team members select a specific accommodation </w:t>
            </w:r>
            <w:r w:rsidR="00AB3DFD" w:rsidRPr="00950981">
              <w:rPr>
                <w:rFonts w:asciiTheme="minorHAnsi" w:hAnsiTheme="minorHAnsi"/>
                <w:sz w:val="20"/>
              </w:rPr>
              <w:t>(</w:t>
            </w:r>
            <w:r w:rsidRPr="00950981">
              <w:rPr>
                <w:rFonts w:asciiTheme="minorHAnsi" w:hAnsiTheme="minorHAnsi"/>
                <w:sz w:val="20"/>
              </w:rPr>
              <w:t>and/or modification</w:t>
            </w:r>
            <w:r w:rsidR="00772EE6">
              <w:rPr>
                <w:rFonts w:asciiTheme="minorHAnsi" w:hAnsiTheme="minorHAnsi"/>
                <w:sz w:val="20"/>
              </w:rPr>
              <w:t>*)</w:t>
            </w:r>
            <w:r w:rsidRPr="00950981">
              <w:rPr>
                <w:rFonts w:asciiTheme="minorHAnsi" w:hAnsiTheme="minorHAnsi"/>
                <w:sz w:val="20"/>
              </w:rPr>
              <w:t xml:space="preserve"> </w:t>
            </w:r>
            <w:r w:rsidR="005F6AB6" w:rsidRPr="00950981">
              <w:rPr>
                <w:rFonts w:asciiTheme="minorHAnsi" w:hAnsiTheme="minorHAnsi"/>
                <w:sz w:val="20"/>
              </w:rPr>
              <w:t>to support th</w:t>
            </w:r>
            <w:r w:rsidRPr="00950981">
              <w:rPr>
                <w:rFonts w:asciiTheme="minorHAnsi" w:hAnsiTheme="minorHAnsi"/>
                <w:sz w:val="20"/>
              </w:rPr>
              <w:t>e identified student learning needs</w:t>
            </w:r>
          </w:p>
          <w:p w14:paraId="7A66C78F" w14:textId="1696C092" w:rsidR="00C40743" w:rsidRPr="00950981" w:rsidRDefault="00C40743" w:rsidP="00891C49">
            <w:pPr>
              <w:pStyle w:val="ListParagraph"/>
              <w:widowControl/>
              <w:numPr>
                <w:ilvl w:val="0"/>
                <w:numId w:val="18"/>
              </w:numPr>
              <w:rPr>
                <w:rFonts w:asciiTheme="minorHAnsi" w:hAnsiTheme="minorHAnsi"/>
                <w:sz w:val="20"/>
              </w:rPr>
            </w:pPr>
            <w:r w:rsidRPr="00950981">
              <w:rPr>
                <w:rFonts w:asciiTheme="minorHAnsi" w:hAnsiTheme="minorHAnsi"/>
                <w:sz w:val="20"/>
              </w:rPr>
              <w:t xml:space="preserve">Educator team members align the accommodation </w:t>
            </w:r>
            <w:r w:rsidR="00772EE6">
              <w:rPr>
                <w:rFonts w:asciiTheme="minorHAnsi" w:hAnsiTheme="minorHAnsi"/>
                <w:sz w:val="20"/>
              </w:rPr>
              <w:t>(</w:t>
            </w:r>
            <w:r w:rsidRPr="00950981">
              <w:rPr>
                <w:rFonts w:asciiTheme="minorHAnsi" w:hAnsiTheme="minorHAnsi"/>
                <w:sz w:val="20"/>
              </w:rPr>
              <w:t>and/or modification</w:t>
            </w:r>
            <w:r w:rsidR="00772EE6">
              <w:rPr>
                <w:rFonts w:asciiTheme="minorHAnsi" w:hAnsiTheme="minorHAnsi"/>
                <w:sz w:val="20"/>
              </w:rPr>
              <w:t>)</w:t>
            </w:r>
            <w:r w:rsidRPr="00950981">
              <w:rPr>
                <w:rFonts w:asciiTheme="minorHAnsi" w:hAnsiTheme="minorHAnsi"/>
                <w:sz w:val="20"/>
              </w:rPr>
              <w:t xml:space="preserve"> with present level of performance and Missouri learning standards</w:t>
            </w:r>
          </w:p>
          <w:p w14:paraId="37A99A12" w14:textId="0834C0C0" w:rsidR="00891C49" w:rsidRPr="00950981" w:rsidRDefault="00891C49" w:rsidP="00891C49">
            <w:pPr>
              <w:pStyle w:val="ListParagraph"/>
              <w:widowControl/>
              <w:numPr>
                <w:ilvl w:val="0"/>
                <w:numId w:val="18"/>
              </w:numPr>
              <w:rPr>
                <w:rFonts w:asciiTheme="minorHAnsi" w:hAnsiTheme="minorHAnsi"/>
                <w:sz w:val="20"/>
              </w:rPr>
            </w:pPr>
            <w:r w:rsidRPr="00950981">
              <w:rPr>
                <w:rFonts w:asciiTheme="minorHAnsi" w:hAnsiTheme="minorHAnsi"/>
                <w:sz w:val="20"/>
              </w:rPr>
              <w:t xml:space="preserve">Accommodation </w:t>
            </w:r>
            <w:r w:rsidR="00D433E4">
              <w:rPr>
                <w:rFonts w:asciiTheme="minorHAnsi" w:hAnsiTheme="minorHAnsi"/>
                <w:sz w:val="20"/>
              </w:rPr>
              <w:t>(</w:t>
            </w:r>
            <w:r w:rsidRPr="00950981">
              <w:rPr>
                <w:rFonts w:asciiTheme="minorHAnsi" w:hAnsiTheme="minorHAnsi"/>
                <w:sz w:val="20"/>
              </w:rPr>
              <w:t>and/or modification</w:t>
            </w:r>
            <w:r w:rsidR="00D433E4">
              <w:rPr>
                <w:rFonts w:asciiTheme="minorHAnsi" w:hAnsiTheme="minorHAnsi"/>
                <w:sz w:val="20"/>
              </w:rPr>
              <w:t>)</w:t>
            </w:r>
            <w:r w:rsidRPr="00950981">
              <w:rPr>
                <w:rFonts w:asciiTheme="minorHAnsi" w:hAnsiTheme="minorHAnsi"/>
                <w:sz w:val="20"/>
              </w:rPr>
              <w:t xml:space="preserve"> includes specific components</w:t>
            </w:r>
            <w:r w:rsidR="00D433E4">
              <w:rPr>
                <w:rFonts w:asciiTheme="minorHAnsi" w:hAnsiTheme="minorHAnsi"/>
                <w:sz w:val="20"/>
              </w:rPr>
              <w:t xml:space="preserve"> about the implementation</w:t>
            </w:r>
            <w:r w:rsidRPr="00950981">
              <w:rPr>
                <w:rFonts w:asciiTheme="minorHAnsi" w:hAnsiTheme="minorHAnsi"/>
                <w:sz w:val="20"/>
              </w:rPr>
              <w:t xml:space="preserve">: where, when, how and who is involved </w:t>
            </w:r>
          </w:p>
          <w:p w14:paraId="686D83E8" w14:textId="77777777" w:rsidR="00C40743" w:rsidRPr="00137E4F" w:rsidRDefault="00C40743" w:rsidP="00C40743">
            <w:pPr>
              <w:widowControl/>
              <w:rPr>
                <w:rFonts w:asciiTheme="minorHAnsi" w:hAnsiTheme="minorHAnsi"/>
                <w:sz w:val="20"/>
              </w:rPr>
            </w:pPr>
          </w:p>
        </w:tc>
        <w:tc>
          <w:tcPr>
            <w:tcW w:w="2017" w:type="dxa"/>
          </w:tcPr>
          <w:p w14:paraId="4C6A3EA3" w14:textId="0C5D03D5" w:rsidR="00C40743" w:rsidRPr="00F73299" w:rsidRDefault="00891C49" w:rsidP="00D95B17">
            <w:pPr>
              <w:widowControl/>
              <w:rPr>
                <w:rFonts w:asciiTheme="minorHAnsi" w:hAnsiTheme="minorHAnsi"/>
                <w:sz w:val="20"/>
              </w:rPr>
            </w:pPr>
            <w:r>
              <w:rPr>
                <w:rFonts w:asciiTheme="minorHAnsi" w:hAnsiTheme="minorHAnsi" w:cs="Arial"/>
                <w:sz w:val="20"/>
              </w:rPr>
              <w:t>3</w:t>
            </w:r>
            <w:r w:rsidR="00C40743">
              <w:rPr>
                <w:rFonts w:asciiTheme="minorHAnsi" w:hAnsiTheme="minorHAnsi" w:cs="Arial"/>
                <w:sz w:val="20"/>
              </w:rPr>
              <w:t xml:space="preserve"> of the criteria are met.</w:t>
            </w:r>
          </w:p>
        </w:tc>
        <w:tc>
          <w:tcPr>
            <w:tcW w:w="1908" w:type="dxa"/>
          </w:tcPr>
          <w:p w14:paraId="22F1C783" w14:textId="62D2AE59" w:rsidR="00C40743" w:rsidRPr="00F73299" w:rsidRDefault="00891C49" w:rsidP="00891C49">
            <w:pPr>
              <w:widowControl/>
              <w:rPr>
                <w:rFonts w:asciiTheme="minorHAnsi" w:hAnsiTheme="minorHAnsi" w:cs="Arial"/>
                <w:sz w:val="20"/>
              </w:rPr>
            </w:pPr>
            <w:r>
              <w:rPr>
                <w:rFonts w:asciiTheme="minorHAnsi" w:hAnsiTheme="minorHAnsi" w:cs="Arial"/>
                <w:sz w:val="20"/>
              </w:rPr>
              <w:t>2</w:t>
            </w:r>
            <w:r w:rsidR="00C40743">
              <w:rPr>
                <w:rFonts w:asciiTheme="minorHAnsi" w:hAnsiTheme="minorHAnsi" w:cs="Arial"/>
                <w:sz w:val="20"/>
              </w:rPr>
              <w:t xml:space="preserve"> of the criteria </w:t>
            </w:r>
            <w:r>
              <w:rPr>
                <w:rFonts w:asciiTheme="minorHAnsi" w:hAnsiTheme="minorHAnsi" w:cs="Arial"/>
                <w:sz w:val="20"/>
              </w:rPr>
              <w:t xml:space="preserve">are </w:t>
            </w:r>
            <w:r w:rsidR="00C40743">
              <w:rPr>
                <w:rFonts w:asciiTheme="minorHAnsi" w:hAnsiTheme="minorHAnsi" w:cs="Arial"/>
                <w:sz w:val="20"/>
              </w:rPr>
              <w:t>met.</w:t>
            </w:r>
          </w:p>
        </w:tc>
      </w:tr>
      <w:tr w:rsidR="00AB3DFD" w:rsidRPr="00F73299" w14:paraId="2F4B46CD" w14:textId="77777777" w:rsidTr="00A26779">
        <w:trPr>
          <w:trHeight w:val="921"/>
        </w:trPr>
        <w:tc>
          <w:tcPr>
            <w:tcW w:w="12950" w:type="dxa"/>
            <w:gridSpan w:val="5"/>
            <w:vAlign w:val="center"/>
          </w:tcPr>
          <w:p w14:paraId="511A2CCD" w14:textId="4DD9B3CF" w:rsidR="00950981" w:rsidRPr="00950981" w:rsidRDefault="00950981" w:rsidP="00950981">
            <w:pPr>
              <w:rPr>
                <w:rFonts w:asciiTheme="minorHAnsi" w:hAnsiTheme="minorHAnsi"/>
                <w:snapToGrid/>
                <w:sz w:val="20"/>
              </w:rPr>
            </w:pPr>
            <w:r w:rsidRPr="00950981">
              <w:rPr>
                <w:rFonts w:asciiTheme="minorHAnsi" w:hAnsiTheme="minorHAnsi"/>
                <w:sz w:val="20"/>
              </w:rPr>
              <w:t>*In many circumstances, a modification would be determined after multiple accommodations have been implemented. In some instances however, the IEP team may determine modifica</w:t>
            </w:r>
            <w:r>
              <w:rPr>
                <w:rFonts w:asciiTheme="minorHAnsi" w:hAnsiTheme="minorHAnsi"/>
                <w:sz w:val="20"/>
              </w:rPr>
              <w:t xml:space="preserve">tions are necessary (i.e., </w:t>
            </w:r>
            <w:r w:rsidRPr="00950981">
              <w:rPr>
                <w:rFonts w:asciiTheme="minorHAnsi" w:hAnsiTheme="minorHAnsi"/>
                <w:sz w:val="20"/>
              </w:rPr>
              <w:t>a student has multiple disabilities or is signifi</w:t>
            </w:r>
            <w:r>
              <w:rPr>
                <w:rFonts w:asciiTheme="minorHAnsi" w:hAnsiTheme="minorHAnsi"/>
                <w:sz w:val="20"/>
              </w:rPr>
              <w:t xml:space="preserve">cantly delayed). </w:t>
            </w:r>
            <w:r w:rsidRPr="00950981">
              <w:rPr>
                <w:rFonts w:asciiTheme="minorHAnsi" w:hAnsiTheme="minorHAnsi"/>
                <w:sz w:val="20"/>
              </w:rPr>
              <w:t xml:space="preserve"> </w:t>
            </w:r>
          </w:p>
          <w:p w14:paraId="2E1679CC" w14:textId="0D5D5889" w:rsidR="00AB3DFD" w:rsidRPr="00950981" w:rsidRDefault="00AB3DFD" w:rsidP="00891C49">
            <w:pPr>
              <w:widowControl/>
              <w:rPr>
                <w:rFonts w:asciiTheme="minorHAnsi" w:hAnsiTheme="minorHAnsi" w:cs="Arial"/>
                <w:sz w:val="20"/>
              </w:rPr>
            </w:pPr>
          </w:p>
        </w:tc>
      </w:tr>
      <w:tr w:rsidR="00B64EA7" w:rsidRPr="00F73299" w14:paraId="6AF30FC5" w14:textId="77777777" w:rsidTr="002D4350">
        <w:trPr>
          <w:trHeight w:val="1880"/>
        </w:trPr>
        <w:tc>
          <w:tcPr>
            <w:tcW w:w="0" w:type="auto"/>
            <w:vAlign w:val="center"/>
          </w:tcPr>
          <w:p w14:paraId="2D2946F5" w14:textId="77777777" w:rsidR="00B64EA7" w:rsidRPr="00F73299" w:rsidRDefault="00B64EA7" w:rsidP="00DF07A6">
            <w:pPr>
              <w:jc w:val="center"/>
              <w:rPr>
                <w:rFonts w:asciiTheme="minorHAnsi" w:hAnsiTheme="minorHAnsi"/>
                <w:sz w:val="20"/>
              </w:rPr>
            </w:pPr>
            <w:r>
              <w:rPr>
                <w:rFonts w:asciiTheme="minorHAnsi" w:hAnsiTheme="minorHAnsi"/>
                <w:sz w:val="20"/>
              </w:rPr>
              <w:t>2</w:t>
            </w:r>
          </w:p>
        </w:tc>
        <w:tc>
          <w:tcPr>
            <w:tcW w:w="2003" w:type="dxa"/>
            <w:vAlign w:val="center"/>
          </w:tcPr>
          <w:p w14:paraId="2393FDDF" w14:textId="0C663A30" w:rsidR="00B64EA7" w:rsidRDefault="00B64EA7" w:rsidP="00DF07A6">
            <w:pPr>
              <w:rPr>
                <w:rFonts w:asciiTheme="minorHAnsi" w:hAnsiTheme="minorHAnsi"/>
                <w:sz w:val="20"/>
              </w:rPr>
            </w:pPr>
            <w:r>
              <w:rPr>
                <w:rFonts w:asciiTheme="minorHAnsi" w:hAnsiTheme="minorHAnsi"/>
                <w:sz w:val="20"/>
              </w:rPr>
              <w:t xml:space="preserve">Educators implement the planned accommodation and/or modification.  </w:t>
            </w:r>
          </w:p>
          <w:p w14:paraId="7F7F17D1" w14:textId="77777777" w:rsidR="00B64EA7" w:rsidRDefault="00B64EA7" w:rsidP="00DF07A6">
            <w:pPr>
              <w:rPr>
                <w:rFonts w:asciiTheme="minorHAnsi" w:hAnsiTheme="minorHAnsi"/>
                <w:sz w:val="20"/>
              </w:rPr>
            </w:pPr>
            <w:r>
              <w:rPr>
                <w:rFonts w:asciiTheme="minorHAnsi" w:hAnsiTheme="minorHAnsi"/>
                <w:sz w:val="20"/>
              </w:rPr>
              <w:t xml:space="preserve">   </w:t>
            </w:r>
          </w:p>
          <w:p w14:paraId="49C1BBE4" w14:textId="77777777" w:rsidR="00B64EA7" w:rsidRPr="00F73299" w:rsidRDefault="00B64EA7" w:rsidP="00DF07A6">
            <w:pPr>
              <w:rPr>
                <w:rFonts w:asciiTheme="minorHAnsi" w:hAnsiTheme="minorHAnsi"/>
                <w:sz w:val="20"/>
              </w:rPr>
            </w:pPr>
          </w:p>
        </w:tc>
        <w:tc>
          <w:tcPr>
            <w:tcW w:w="6704" w:type="dxa"/>
          </w:tcPr>
          <w:p w14:paraId="38B18098" w14:textId="77777777" w:rsidR="00B64EA7" w:rsidRPr="003F5260" w:rsidRDefault="00B64EA7" w:rsidP="00DF07A6">
            <w:pPr>
              <w:widowControl/>
              <w:rPr>
                <w:rFonts w:asciiTheme="minorHAnsi" w:hAnsiTheme="minorHAnsi"/>
                <w:sz w:val="20"/>
              </w:rPr>
            </w:pPr>
            <w:r w:rsidRPr="003F5260">
              <w:rPr>
                <w:rFonts w:asciiTheme="minorHAnsi" w:hAnsiTheme="minorHAnsi"/>
                <w:sz w:val="20"/>
              </w:rPr>
              <w:t xml:space="preserve">All </w:t>
            </w:r>
            <w:r>
              <w:rPr>
                <w:rFonts w:asciiTheme="minorHAnsi" w:hAnsiTheme="minorHAnsi"/>
                <w:sz w:val="20"/>
              </w:rPr>
              <w:t xml:space="preserve">of the following </w:t>
            </w:r>
            <w:r w:rsidRPr="003F5260">
              <w:rPr>
                <w:rFonts w:asciiTheme="minorHAnsi" w:hAnsiTheme="minorHAnsi"/>
                <w:sz w:val="20"/>
              </w:rPr>
              <w:t xml:space="preserve">criteria are met. </w:t>
            </w:r>
          </w:p>
          <w:p w14:paraId="0C9F2362" w14:textId="7FDBF659" w:rsidR="00B64EA7" w:rsidRPr="001D4C5B" w:rsidRDefault="00B64EA7" w:rsidP="008078E6">
            <w:pPr>
              <w:pStyle w:val="ListParagraph"/>
              <w:widowControl/>
              <w:numPr>
                <w:ilvl w:val="0"/>
                <w:numId w:val="19"/>
              </w:numPr>
              <w:rPr>
                <w:rFonts w:asciiTheme="minorHAnsi" w:hAnsiTheme="minorHAnsi"/>
                <w:sz w:val="20"/>
              </w:rPr>
            </w:pPr>
            <w:r w:rsidRPr="001D4C5B">
              <w:rPr>
                <w:rFonts w:asciiTheme="minorHAnsi" w:hAnsiTheme="minorHAnsi"/>
                <w:sz w:val="20"/>
              </w:rPr>
              <w:t>Accommodation (</w:t>
            </w:r>
            <w:r w:rsidR="00681A13">
              <w:rPr>
                <w:rFonts w:asciiTheme="minorHAnsi" w:hAnsiTheme="minorHAnsi"/>
                <w:sz w:val="20"/>
              </w:rPr>
              <w:t>and/</w:t>
            </w:r>
            <w:r w:rsidRPr="001D4C5B">
              <w:rPr>
                <w:rFonts w:asciiTheme="minorHAnsi" w:hAnsiTheme="minorHAnsi"/>
                <w:sz w:val="20"/>
              </w:rPr>
              <w:t xml:space="preserve">or modification) is implemented in the context of instruction with the targeted learning objective. </w:t>
            </w:r>
          </w:p>
          <w:p w14:paraId="40B74F2E" w14:textId="2BC93FF9" w:rsidR="00B64EA7" w:rsidRPr="001D4C5B" w:rsidRDefault="00B64EA7" w:rsidP="005612AE">
            <w:pPr>
              <w:pStyle w:val="ListParagraph"/>
              <w:widowControl/>
              <w:numPr>
                <w:ilvl w:val="0"/>
                <w:numId w:val="19"/>
              </w:numPr>
              <w:rPr>
                <w:rFonts w:asciiTheme="minorHAnsi" w:hAnsiTheme="minorHAnsi"/>
                <w:sz w:val="20"/>
              </w:rPr>
            </w:pPr>
            <w:r w:rsidRPr="001D4C5B">
              <w:rPr>
                <w:rFonts w:asciiTheme="minorHAnsi" w:hAnsiTheme="minorHAnsi"/>
                <w:sz w:val="20"/>
              </w:rPr>
              <w:t xml:space="preserve">Accommodation </w:t>
            </w:r>
            <w:r w:rsidR="00681A13">
              <w:rPr>
                <w:rFonts w:asciiTheme="minorHAnsi" w:hAnsiTheme="minorHAnsi"/>
                <w:sz w:val="20"/>
              </w:rPr>
              <w:t>(</w:t>
            </w:r>
            <w:r w:rsidRPr="001D4C5B">
              <w:rPr>
                <w:rFonts w:asciiTheme="minorHAnsi" w:hAnsiTheme="minorHAnsi"/>
                <w:sz w:val="20"/>
              </w:rPr>
              <w:t>and/or modification</w:t>
            </w:r>
            <w:r w:rsidR="00681A13">
              <w:rPr>
                <w:rFonts w:asciiTheme="minorHAnsi" w:hAnsiTheme="minorHAnsi"/>
                <w:sz w:val="20"/>
              </w:rPr>
              <w:t>)</w:t>
            </w:r>
            <w:r w:rsidRPr="001D4C5B">
              <w:rPr>
                <w:rFonts w:asciiTheme="minorHAnsi" w:hAnsiTheme="minorHAnsi"/>
                <w:sz w:val="20"/>
              </w:rPr>
              <w:t xml:space="preserve"> is consistently implemented in all settings</w:t>
            </w:r>
            <w:r w:rsidR="00C80869" w:rsidRPr="001D4C5B">
              <w:rPr>
                <w:rFonts w:asciiTheme="minorHAnsi" w:hAnsiTheme="minorHAnsi"/>
                <w:sz w:val="20"/>
              </w:rPr>
              <w:t xml:space="preserve"> (general classroom, other school classrooms, home)</w:t>
            </w:r>
          </w:p>
          <w:p w14:paraId="47D0A1F7" w14:textId="0734837F" w:rsidR="00B64EA7" w:rsidRPr="00C80869" w:rsidRDefault="00C80869" w:rsidP="00C80869">
            <w:pPr>
              <w:pStyle w:val="ListParagraph"/>
              <w:widowControl/>
              <w:numPr>
                <w:ilvl w:val="0"/>
                <w:numId w:val="19"/>
              </w:numPr>
              <w:rPr>
                <w:rFonts w:asciiTheme="minorHAnsi" w:hAnsiTheme="minorHAnsi"/>
                <w:sz w:val="20"/>
              </w:rPr>
            </w:pPr>
            <w:r w:rsidRPr="00C80869">
              <w:rPr>
                <w:rFonts w:asciiTheme="minorHAnsi" w:hAnsiTheme="minorHAnsi" w:cs="Arial"/>
                <w:sz w:val="20"/>
              </w:rPr>
              <w:t xml:space="preserve">All educator team members document the implementation of the accommodation </w:t>
            </w:r>
            <w:r w:rsidR="005D2E27">
              <w:rPr>
                <w:rFonts w:asciiTheme="minorHAnsi" w:hAnsiTheme="minorHAnsi" w:cs="Arial"/>
                <w:sz w:val="20"/>
              </w:rPr>
              <w:t>(</w:t>
            </w:r>
            <w:r w:rsidRPr="00C80869">
              <w:rPr>
                <w:rFonts w:asciiTheme="minorHAnsi" w:hAnsiTheme="minorHAnsi" w:cs="Arial"/>
                <w:sz w:val="20"/>
              </w:rPr>
              <w:t>and/or modification</w:t>
            </w:r>
            <w:r w:rsidR="005D2E27">
              <w:rPr>
                <w:rFonts w:asciiTheme="minorHAnsi" w:hAnsiTheme="minorHAnsi" w:cs="Arial"/>
                <w:sz w:val="20"/>
              </w:rPr>
              <w:t>)</w:t>
            </w:r>
            <w:r w:rsidRPr="00C80869">
              <w:rPr>
                <w:rFonts w:asciiTheme="minorHAnsi" w:hAnsiTheme="minorHAnsi" w:cs="Arial"/>
                <w:sz w:val="20"/>
              </w:rPr>
              <w:t xml:space="preserve"> through expected formats (chart, table, anecdote, IEP form)</w:t>
            </w:r>
          </w:p>
        </w:tc>
        <w:tc>
          <w:tcPr>
            <w:tcW w:w="2017" w:type="dxa"/>
          </w:tcPr>
          <w:p w14:paraId="29E2545A" w14:textId="7488ADFD" w:rsidR="00B64EA7" w:rsidRDefault="00B64EA7" w:rsidP="00DF07A6">
            <w:pPr>
              <w:widowControl/>
              <w:rPr>
                <w:rFonts w:asciiTheme="minorHAnsi" w:hAnsiTheme="minorHAnsi"/>
                <w:sz w:val="20"/>
              </w:rPr>
            </w:pPr>
            <w:r>
              <w:rPr>
                <w:rFonts w:asciiTheme="minorHAnsi" w:hAnsiTheme="minorHAnsi"/>
                <w:sz w:val="20"/>
              </w:rPr>
              <w:t>2 of the criteria are met</w:t>
            </w:r>
          </w:p>
          <w:p w14:paraId="6ACACF71" w14:textId="77777777" w:rsidR="00B64EA7" w:rsidRPr="00F73299" w:rsidRDefault="00B64EA7" w:rsidP="00DF07A6">
            <w:pPr>
              <w:pStyle w:val="ListParagraph"/>
              <w:widowControl/>
              <w:ind w:left="252"/>
              <w:rPr>
                <w:rFonts w:asciiTheme="minorHAnsi" w:hAnsiTheme="minorHAnsi"/>
                <w:sz w:val="20"/>
              </w:rPr>
            </w:pPr>
          </w:p>
        </w:tc>
        <w:tc>
          <w:tcPr>
            <w:tcW w:w="1908" w:type="dxa"/>
          </w:tcPr>
          <w:p w14:paraId="01851E96" w14:textId="03977542" w:rsidR="00B64EA7" w:rsidRPr="00F73299" w:rsidRDefault="00B64EA7" w:rsidP="00DF07A6">
            <w:pPr>
              <w:widowControl/>
              <w:rPr>
                <w:rFonts w:asciiTheme="minorHAnsi" w:hAnsiTheme="minorHAnsi" w:cs="Arial"/>
                <w:sz w:val="20"/>
              </w:rPr>
            </w:pPr>
            <w:r>
              <w:rPr>
                <w:rFonts w:asciiTheme="minorHAnsi" w:hAnsiTheme="minorHAnsi" w:cs="Arial"/>
                <w:sz w:val="20"/>
              </w:rPr>
              <w:t>1 of the criteria is met.</w:t>
            </w:r>
          </w:p>
        </w:tc>
      </w:tr>
      <w:tr w:rsidR="003A3A24" w:rsidRPr="00F73299" w14:paraId="30531F67" w14:textId="77777777" w:rsidTr="002D4350">
        <w:trPr>
          <w:trHeight w:val="1898"/>
        </w:trPr>
        <w:tc>
          <w:tcPr>
            <w:tcW w:w="0" w:type="auto"/>
            <w:vAlign w:val="center"/>
          </w:tcPr>
          <w:p w14:paraId="09B0EA03" w14:textId="77777777" w:rsidR="003A3A24" w:rsidRPr="00F73299" w:rsidRDefault="003A3A24" w:rsidP="00A70867">
            <w:pPr>
              <w:jc w:val="center"/>
              <w:rPr>
                <w:rFonts w:asciiTheme="minorHAnsi" w:hAnsiTheme="minorHAnsi"/>
                <w:sz w:val="20"/>
              </w:rPr>
            </w:pPr>
            <w:r>
              <w:rPr>
                <w:rFonts w:asciiTheme="minorHAnsi" w:hAnsiTheme="minorHAnsi"/>
                <w:sz w:val="20"/>
              </w:rPr>
              <w:lastRenderedPageBreak/>
              <w:t>3</w:t>
            </w:r>
          </w:p>
        </w:tc>
        <w:tc>
          <w:tcPr>
            <w:tcW w:w="2003" w:type="dxa"/>
            <w:vAlign w:val="center"/>
          </w:tcPr>
          <w:p w14:paraId="630E3441" w14:textId="48D309A5" w:rsidR="003A3A24" w:rsidRPr="001D4C5B" w:rsidRDefault="003A3A24" w:rsidP="00D70E6F">
            <w:pPr>
              <w:rPr>
                <w:rFonts w:asciiTheme="minorHAnsi" w:hAnsiTheme="minorHAnsi"/>
                <w:sz w:val="22"/>
                <w:szCs w:val="22"/>
              </w:rPr>
            </w:pPr>
            <w:r w:rsidRPr="001D4C5B">
              <w:rPr>
                <w:rFonts w:asciiTheme="minorHAnsi" w:hAnsiTheme="minorHAnsi"/>
                <w:sz w:val="20"/>
              </w:rPr>
              <w:t>Educators assess the effectiveness of the accommodation and/or modification</w:t>
            </w:r>
            <w:r w:rsidRPr="001D4C5B">
              <w:rPr>
                <w:rFonts w:asciiTheme="minorHAnsi" w:hAnsiTheme="minorHAnsi"/>
                <w:sz w:val="22"/>
                <w:szCs w:val="22"/>
              </w:rPr>
              <w:t xml:space="preserve">. </w:t>
            </w:r>
          </w:p>
        </w:tc>
        <w:tc>
          <w:tcPr>
            <w:tcW w:w="6704" w:type="dxa"/>
          </w:tcPr>
          <w:p w14:paraId="4C2BB94A" w14:textId="77777777" w:rsidR="003A3A24" w:rsidRPr="001D4C5B" w:rsidRDefault="003A3A24" w:rsidP="002A6EC5">
            <w:pPr>
              <w:widowControl/>
              <w:rPr>
                <w:rFonts w:asciiTheme="minorHAnsi" w:hAnsiTheme="minorHAnsi" w:cs="Arial"/>
                <w:sz w:val="20"/>
              </w:rPr>
            </w:pPr>
            <w:r w:rsidRPr="001D4C5B">
              <w:rPr>
                <w:rFonts w:asciiTheme="minorHAnsi" w:hAnsiTheme="minorHAnsi" w:cs="Arial"/>
                <w:sz w:val="20"/>
              </w:rPr>
              <w:t>All of the following criteria are met.</w:t>
            </w:r>
          </w:p>
          <w:p w14:paraId="4470226D" w14:textId="57088F91" w:rsidR="003A3A24" w:rsidRPr="001D4C5B" w:rsidRDefault="003A3A24" w:rsidP="00D70E6F">
            <w:pPr>
              <w:pStyle w:val="ListParagraph"/>
              <w:widowControl/>
              <w:numPr>
                <w:ilvl w:val="0"/>
                <w:numId w:val="20"/>
              </w:numPr>
              <w:rPr>
                <w:rFonts w:asciiTheme="minorHAnsi" w:hAnsiTheme="minorHAnsi" w:cs="Arial"/>
                <w:sz w:val="20"/>
              </w:rPr>
            </w:pPr>
            <w:r w:rsidRPr="001D4C5B">
              <w:rPr>
                <w:rFonts w:asciiTheme="minorHAnsi" w:hAnsiTheme="minorHAnsi" w:cs="Arial"/>
                <w:sz w:val="20"/>
              </w:rPr>
              <w:t xml:space="preserve">Accommodation </w:t>
            </w:r>
            <w:r w:rsidR="005D2E27">
              <w:rPr>
                <w:rFonts w:asciiTheme="minorHAnsi" w:hAnsiTheme="minorHAnsi" w:cs="Arial"/>
                <w:sz w:val="20"/>
              </w:rPr>
              <w:t>(</w:t>
            </w:r>
            <w:r w:rsidRPr="001D4C5B">
              <w:rPr>
                <w:rFonts w:asciiTheme="minorHAnsi" w:hAnsiTheme="minorHAnsi" w:cs="Arial"/>
                <w:sz w:val="20"/>
              </w:rPr>
              <w:t>and/or modification</w:t>
            </w:r>
            <w:r w:rsidR="005D2E27">
              <w:rPr>
                <w:rFonts w:asciiTheme="minorHAnsi" w:hAnsiTheme="minorHAnsi" w:cs="Arial"/>
                <w:sz w:val="20"/>
              </w:rPr>
              <w:t>)</w:t>
            </w:r>
            <w:r w:rsidRPr="001D4C5B">
              <w:rPr>
                <w:rFonts w:asciiTheme="minorHAnsi" w:hAnsiTheme="minorHAnsi" w:cs="Arial"/>
                <w:sz w:val="20"/>
              </w:rPr>
              <w:t xml:space="preserve"> has clearly defined success criteria (i.e., rubric)</w:t>
            </w:r>
            <w:r w:rsidR="00AE2DFF" w:rsidRPr="001D4C5B">
              <w:rPr>
                <w:rFonts w:asciiTheme="minorHAnsi" w:hAnsiTheme="minorHAnsi" w:cs="Arial"/>
                <w:sz w:val="20"/>
              </w:rPr>
              <w:t xml:space="preserve"> used to assess its effectiveness</w:t>
            </w:r>
          </w:p>
          <w:p w14:paraId="1CE58192" w14:textId="622D2423" w:rsidR="003A3A24" w:rsidRPr="001D4C5B" w:rsidRDefault="00C4690D" w:rsidP="00D70E6F">
            <w:pPr>
              <w:pStyle w:val="ListParagraph"/>
              <w:widowControl/>
              <w:numPr>
                <w:ilvl w:val="0"/>
                <w:numId w:val="20"/>
              </w:numPr>
              <w:rPr>
                <w:rFonts w:asciiTheme="minorHAnsi" w:hAnsiTheme="minorHAnsi" w:cs="Arial"/>
                <w:sz w:val="20"/>
              </w:rPr>
            </w:pPr>
            <w:r w:rsidRPr="001D4C5B">
              <w:rPr>
                <w:rFonts w:asciiTheme="minorHAnsi" w:hAnsiTheme="minorHAnsi" w:cs="Arial"/>
                <w:sz w:val="20"/>
              </w:rPr>
              <w:t>E</w:t>
            </w:r>
            <w:r w:rsidR="00C80869" w:rsidRPr="001D4C5B">
              <w:rPr>
                <w:rFonts w:asciiTheme="minorHAnsi" w:hAnsiTheme="minorHAnsi" w:cs="Arial"/>
                <w:sz w:val="20"/>
              </w:rPr>
              <w:t>ducator team members</w:t>
            </w:r>
            <w:r w:rsidR="00AE2DFF" w:rsidRPr="001D4C5B">
              <w:rPr>
                <w:rFonts w:asciiTheme="minorHAnsi" w:hAnsiTheme="minorHAnsi" w:cs="Arial"/>
                <w:sz w:val="20"/>
              </w:rPr>
              <w:t xml:space="preserve"> analyze student and teacher data (student work before and after the accommodation</w:t>
            </w:r>
            <w:r w:rsidR="00681A13">
              <w:rPr>
                <w:rFonts w:asciiTheme="minorHAnsi" w:hAnsiTheme="minorHAnsi" w:cs="Arial"/>
                <w:sz w:val="20"/>
              </w:rPr>
              <w:t>/modification</w:t>
            </w:r>
            <w:r w:rsidR="00AE2DFF" w:rsidRPr="001D4C5B">
              <w:rPr>
                <w:rFonts w:asciiTheme="minorHAnsi" w:hAnsiTheme="minorHAnsi" w:cs="Arial"/>
                <w:sz w:val="20"/>
              </w:rPr>
              <w:t>; teacher documentation of the accommodation</w:t>
            </w:r>
            <w:r w:rsidR="00681A13">
              <w:rPr>
                <w:rFonts w:asciiTheme="minorHAnsi" w:hAnsiTheme="minorHAnsi" w:cs="Arial"/>
                <w:sz w:val="20"/>
              </w:rPr>
              <w:t>/modification</w:t>
            </w:r>
            <w:r w:rsidR="00AE2DFF" w:rsidRPr="001D4C5B">
              <w:rPr>
                <w:rFonts w:asciiTheme="minorHAnsi" w:hAnsiTheme="minorHAnsi" w:cs="Arial"/>
                <w:sz w:val="20"/>
              </w:rPr>
              <w:t>)</w:t>
            </w:r>
            <w:r w:rsidR="00C80869" w:rsidRPr="001D4C5B">
              <w:rPr>
                <w:rFonts w:asciiTheme="minorHAnsi" w:hAnsiTheme="minorHAnsi" w:cs="Arial"/>
                <w:sz w:val="20"/>
              </w:rPr>
              <w:t xml:space="preserve"> </w:t>
            </w:r>
            <w:r w:rsidR="003A3A24" w:rsidRPr="001D4C5B">
              <w:rPr>
                <w:rFonts w:asciiTheme="minorHAnsi" w:hAnsiTheme="minorHAnsi" w:cs="Arial"/>
                <w:sz w:val="20"/>
              </w:rPr>
              <w:t>to determine how the accommodation</w:t>
            </w:r>
            <w:r w:rsidR="005D2E27">
              <w:rPr>
                <w:rFonts w:asciiTheme="minorHAnsi" w:hAnsiTheme="minorHAnsi" w:cs="Arial"/>
                <w:sz w:val="20"/>
              </w:rPr>
              <w:t xml:space="preserve"> (and</w:t>
            </w:r>
            <w:r w:rsidR="003A3A24" w:rsidRPr="001D4C5B">
              <w:rPr>
                <w:rFonts w:asciiTheme="minorHAnsi" w:hAnsiTheme="minorHAnsi" w:cs="Arial"/>
                <w:sz w:val="20"/>
              </w:rPr>
              <w:t>/</w:t>
            </w:r>
            <w:r w:rsidR="005D2E27">
              <w:rPr>
                <w:rFonts w:asciiTheme="minorHAnsi" w:hAnsiTheme="minorHAnsi" w:cs="Arial"/>
                <w:sz w:val="20"/>
              </w:rPr>
              <w:t xml:space="preserve"> or </w:t>
            </w:r>
            <w:r w:rsidR="003A3A24" w:rsidRPr="001D4C5B">
              <w:rPr>
                <w:rFonts w:asciiTheme="minorHAnsi" w:hAnsiTheme="minorHAnsi" w:cs="Arial"/>
                <w:sz w:val="20"/>
              </w:rPr>
              <w:t>modification</w:t>
            </w:r>
            <w:r w:rsidR="005D2E27">
              <w:rPr>
                <w:rFonts w:asciiTheme="minorHAnsi" w:hAnsiTheme="minorHAnsi" w:cs="Arial"/>
                <w:sz w:val="20"/>
              </w:rPr>
              <w:t>)</w:t>
            </w:r>
            <w:r w:rsidR="003A3A24" w:rsidRPr="001D4C5B">
              <w:rPr>
                <w:rFonts w:asciiTheme="minorHAnsi" w:hAnsiTheme="minorHAnsi" w:cs="Arial"/>
                <w:sz w:val="20"/>
              </w:rPr>
              <w:t xml:space="preserve"> has impacted student learning</w:t>
            </w:r>
          </w:p>
          <w:p w14:paraId="2BF08639" w14:textId="22AAA04F" w:rsidR="00303FEE" w:rsidRPr="001D4C5B" w:rsidRDefault="00303FEE" w:rsidP="004E6364">
            <w:pPr>
              <w:pStyle w:val="ListParagraph"/>
              <w:widowControl/>
              <w:numPr>
                <w:ilvl w:val="0"/>
                <w:numId w:val="20"/>
              </w:numPr>
              <w:rPr>
                <w:rFonts w:asciiTheme="minorHAnsi" w:hAnsiTheme="minorHAnsi" w:cs="Arial"/>
                <w:sz w:val="20"/>
              </w:rPr>
            </w:pPr>
            <w:r w:rsidRPr="001D4C5B">
              <w:rPr>
                <w:rFonts w:asciiTheme="minorHAnsi" w:hAnsiTheme="minorHAnsi" w:cs="Arial"/>
                <w:sz w:val="20"/>
              </w:rPr>
              <w:t>Based on analysis of the implementation, educator team members determine whether to continue use, make changes to, or discontinue the accommodation</w:t>
            </w:r>
            <w:r w:rsidR="005D2E27">
              <w:rPr>
                <w:rFonts w:asciiTheme="minorHAnsi" w:hAnsiTheme="minorHAnsi" w:cs="Arial"/>
                <w:sz w:val="20"/>
              </w:rPr>
              <w:t xml:space="preserve"> (and/or modification)</w:t>
            </w:r>
          </w:p>
          <w:p w14:paraId="7924E67F" w14:textId="52F00CE4" w:rsidR="00AE2DFF" w:rsidRPr="001D4C5B" w:rsidRDefault="003A3A24" w:rsidP="00A556DD">
            <w:pPr>
              <w:pStyle w:val="ListParagraph"/>
              <w:widowControl/>
              <w:numPr>
                <w:ilvl w:val="0"/>
                <w:numId w:val="20"/>
              </w:numPr>
              <w:rPr>
                <w:rFonts w:asciiTheme="minorHAnsi" w:hAnsiTheme="minorHAnsi" w:cs="Arial"/>
                <w:sz w:val="20"/>
              </w:rPr>
            </w:pPr>
            <w:r w:rsidRPr="001D4C5B">
              <w:rPr>
                <w:rFonts w:asciiTheme="minorHAnsi" w:hAnsiTheme="minorHAnsi" w:cs="Arial"/>
                <w:sz w:val="20"/>
              </w:rPr>
              <w:t>IEP team members</w:t>
            </w:r>
            <w:r w:rsidR="00467A59" w:rsidRPr="001D4C5B">
              <w:rPr>
                <w:rFonts w:asciiTheme="minorHAnsi" w:hAnsiTheme="minorHAnsi" w:cs="Arial"/>
                <w:sz w:val="20"/>
              </w:rPr>
              <w:t xml:space="preserve"> work as a collaborative team throughout the process of selection, implementation and evaluation of the accommodation</w:t>
            </w:r>
            <w:r w:rsidR="005D2E27">
              <w:rPr>
                <w:rFonts w:asciiTheme="minorHAnsi" w:hAnsiTheme="minorHAnsi" w:cs="Arial"/>
                <w:sz w:val="20"/>
              </w:rPr>
              <w:t xml:space="preserve"> (and/or </w:t>
            </w:r>
            <w:r w:rsidR="00467A59" w:rsidRPr="001D4C5B">
              <w:rPr>
                <w:rFonts w:asciiTheme="minorHAnsi" w:hAnsiTheme="minorHAnsi" w:cs="Arial"/>
                <w:sz w:val="20"/>
              </w:rPr>
              <w:t>modification</w:t>
            </w:r>
            <w:r w:rsidR="005D2E27">
              <w:rPr>
                <w:rFonts w:asciiTheme="minorHAnsi" w:hAnsiTheme="minorHAnsi" w:cs="Arial"/>
                <w:sz w:val="20"/>
              </w:rPr>
              <w:t>)</w:t>
            </w:r>
            <w:r w:rsidR="00467A59" w:rsidRPr="001D4C5B">
              <w:rPr>
                <w:rFonts w:asciiTheme="minorHAnsi" w:hAnsiTheme="minorHAnsi" w:cs="Arial"/>
                <w:sz w:val="20"/>
              </w:rPr>
              <w:t xml:space="preserve"> process </w:t>
            </w:r>
          </w:p>
        </w:tc>
        <w:tc>
          <w:tcPr>
            <w:tcW w:w="2017" w:type="dxa"/>
          </w:tcPr>
          <w:p w14:paraId="17ABA062" w14:textId="4D2E06E5" w:rsidR="003A3A24" w:rsidRPr="00137E4F" w:rsidRDefault="00303FEE" w:rsidP="004E6364">
            <w:pPr>
              <w:widowControl/>
              <w:rPr>
                <w:rFonts w:asciiTheme="minorHAnsi" w:hAnsiTheme="minorHAnsi"/>
                <w:sz w:val="20"/>
              </w:rPr>
            </w:pPr>
            <w:r>
              <w:rPr>
                <w:rFonts w:asciiTheme="minorHAnsi" w:hAnsiTheme="minorHAnsi"/>
                <w:sz w:val="20"/>
              </w:rPr>
              <w:t>3</w:t>
            </w:r>
            <w:r w:rsidR="003A3A24">
              <w:rPr>
                <w:rFonts w:asciiTheme="minorHAnsi" w:hAnsiTheme="minorHAnsi"/>
                <w:sz w:val="20"/>
              </w:rPr>
              <w:t xml:space="preserve"> of the criteria are met.</w:t>
            </w:r>
          </w:p>
        </w:tc>
        <w:tc>
          <w:tcPr>
            <w:tcW w:w="1908" w:type="dxa"/>
          </w:tcPr>
          <w:p w14:paraId="2E348806" w14:textId="0C2B76AA" w:rsidR="003A3A24" w:rsidRPr="00137E4F" w:rsidRDefault="00303FEE" w:rsidP="002A6EC5">
            <w:pPr>
              <w:widowControl/>
              <w:rPr>
                <w:rFonts w:asciiTheme="minorHAnsi" w:hAnsiTheme="minorHAnsi"/>
                <w:sz w:val="20"/>
              </w:rPr>
            </w:pPr>
            <w:r>
              <w:rPr>
                <w:rFonts w:asciiTheme="minorHAnsi" w:hAnsiTheme="minorHAnsi" w:cs="Arial"/>
                <w:sz w:val="20"/>
              </w:rPr>
              <w:t>2</w:t>
            </w:r>
            <w:r w:rsidR="003A3A24">
              <w:rPr>
                <w:rFonts w:asciiTheme="minorHAnsi" w:hAnsiTheme="minorHAnsi" w:cs="Arial"/>
                <w:sz w:val="20"/>
              </w:rPr>
              <w:t xml:space="preserve"> of the criteria is met</w:t>
            </w:r>
          </w:p>
        </w:tc>
      </w:tr>
    </w:tbl>
    <w:p w14:paraId="770DA8B5" w14:textId="378921DB" w:rsidR="001A7D48" w:rsidRPr="003003F5" w:rsidRDefault="003003F5" w:rsidP="003003F5">
      <w:pPr>
        <w:rPr>
          <w:rFonts w:asciiTheme="minorHAnsi" w:hAnsiTheme="minorHAnsi"/>
          <w:sz w:val="20"/>
        </w:rPr>
      </w:pPr>
      <w:r w:rsidRPr="003003F5">
        <w:rPr>
          <w:rFonts w:asciiTheme="minorHAnsi" w:hAnsiTheme="minorHAnsi"/>
          <w:sz w:val="20"/>
        </w:rPr>
        <w:t xml:space="preserve">Evidence:  </w:t>
      </w:r>
      <w:r w:rsidR="00A556DD">
        <w:rPr>
          <w:rFonts w:asciiTheme="minorHAnsi" w:hAnsiTheme="minorHAnsi"/>
          <w:sz w:val="20"/>
        </w:rPr>
        <w:t xml:space="preserve">IEP documentation, </w:t>
      </w:r>
      <w:r w:rsidR="008078E6">
        <w:rPr>
          <w:rFonts w:asciiTheme="minorHAnsi" w:hAnsiTheme="minorHAnsi"/>
          <w:sz w:val="20"/>
        </w:rPr>
        <w:t>Accommodations and Modifications</w:t>
      </w:r>
      <w:r w:rsidRPr="003003F5">
        <w:rPr>
          <w:rFonts w:asciiTheme="minorHAnsi" w:hAnsiTheme="minorHAnsi"/>
          <w:sz w:val="20"/>
        </w:rPr>
        <w:t xml:space="preserve"> </w:t>
      </w:r>
      <w:r w:rsidR="00810C3C">
        <w:rPr>
          <w:rFonts w:asciiTheme="minorHAnsi" w:hAnsiTheme="minorHAnsi"/>
          <w:sz w:val="20"/>
        </w:rPr>
        <w:t xml:space="preserve">Fidelity </w:t>
      </w:r>
      <w:r w:rsidRPr="003003F5">
        <w:rPr>
          <w:rFonts w:asciiTheme="minorHAnsi" w:hAnsiTheme="minorHAnsi"/>
          <w:sz w:val="20"/>
        </w:rPr>
        <w:t>Checklist</w:t>
      </w:r>
      <w:r w:rsidR="00810C3C">
        <w:rPr>
          <w:rFonts w:asciiTheme="minorHAnsi" w:hAnsiTheme="minorHAnsi"/>
          <w:sz w:val="20"/>
        </w:rPr>
        <w:t>, lesson plans</w:t>
      </w:r>
    </w:p>
    <w:sectPr w:rsidR="001A7D48" w:rsidRPr="003003F5" w:rsidSect="00C91C9A">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77CA" w14:textId="77777777" w:rsidR="00A97979" w:rsidRDefault="00A97979" w:rsidP="003003F5">
      <w:r>
        <w:separator/>
      </w:r>
    </w:p>
  </w:endnote>
  <w:endnote w:type="continuationSeparator" w:id="0">
    <w:p w14:paraId="17DE4546" w14:textId="77777777" w:rsidR="00A97979" w:rsidRDefault="00A97979" w:rsidP="0030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9C50" w14:textId="77777777" w:rsidR="00C91C9A" w:rsidRDefault="00C91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54D3" w14:textId="3895EB60" w:rsidR="00C91C9A" w:rsidRDefault="00C91C9A" w:rsidP="00C91C9A">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Accommodations and Modifications</w:t>
    </w:r>
  </w:p>
  <w:p w14:paraId="557997F1" w14:textId="65EF7EBB" w:rsidR="00E3214B" w:rsidRDefault="00C91C9A" w:rsidP="00C91C9A">
    <w:pPr>
      <w:pStyle w:val="Footer"/>
      <w:pBdr>
        <w:top w:val="single" w:sz="12" w:space="0" w:color="0D4170" w:themeColor="accent2"/>
      </w:pBdr>
      <w:rPr>
        <w:noProof/>
      </w:rPr>
    </w:pPr>
    <w:r>
      <w:t xml:space="preserve">Updated </w:t>
    </w:r>
    <w:r>
      <w:t>October</w:t>
    </w:r>
    <w:r>
      <w:t xml:space="preserve"> 2015</w:t>
    </w:r>
    <w:r w:rsidRPr="006C30B0">
      <w:tab/>
    </w:r>
    <w:r>
      <w:t xml:space="preserve">                  </w:t>
    </w:r>
    <w:r>
      <w:tab/>
      <w:t xml:space="preserve"> </w:t>
    </w:r>
    <w:r>
      <w:tab/>
    </w:r>
    <w:r>
      <w:tab/>
    </w:r>
    <w:r>
      <w:tab/>
    </w:r>
    <w:r>
      <w:tab/>
    </w:r>
    <w:r>
      <w:t xml:space="preserve"> </w:t>
    </w:r>
    <w:r w:rsidRPr="006C30B0">
      <w:t xml:space="preserve">Page </w:t>
    </w:r>
    <w:r w:rsidRPr="006C30B0">
      <w:fldChar w:fldCharType="begin"/>
    </w:r>
    <w:r w:rsidRPr="006C30B0">
      <w:instrText xml:space="preserve"> PAGE   \* MERGEFORMAT </w:instrText>
    </w:r>
    <w:r w:rsidRPr="006C30B0">
      <w:fldChar w:fldCharType="separate"/>
    </w:r>
    <w:r>
      <w:rPr>
        <w:noProof/>
      </w:rPr>
      <w:t>2</w:t>
    </w:r>
    <w:r w:rsidRPr="006C30B0">
      <w:rPr>
        <w:noProof/>
      </w:rPr>
      <w:fldChar w:fldCharType="end"/>
    </w:r>
  </w:p>
  <w:p w14:paraId="29959C2B" w14:textId="77777777" w:rsidR="00C91C9A" w:rsidRPr="00C91C9A" w:rsidRDefault="00C91C9A" w:rsidP="00C91C9A">
    <w:pPr>
      <w:pStyle w:val="Footer"/>
      <w:pBdr>
        <w:top w:val="single" w:sz="12" w:space="0" w:color="0D4170" w:themeColor="accent2"/>
      </w:pBdr>
      <w:rPr>
        <w:noProof/>
      </w:rPr>
    </w:pPr>
  </w:p>
  <w:p w14:paraId="69AF38D2" w14:textId="0343C057" w:rsidR="003003F5" w:rsidRPr="005612AE" w:rsidRDefault="003003F5" w:rsidP="00561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546B" w14:textId="77777777" w:rsidR="00C91C9A" w:rsidRDefault="00C91C9A" w:rsidP="00C91C9A">
    <w:pPr>
      <w:pStyle w:val="Footer"/>
      <w:pBdr>
        <w:top w:val="single" w:sz="12" w:space="0" w:color="0D4170" w:themeColor="accent2"/>
      </w:pBdr>
    </w:pPr>
    <w:bookmarkStart w:id="0" w:name="_GoBack"/>
    <w:bookmarkEnd w:id="0"/>
    <w:r w:rsidRPr="006C30B0">
      <w:t>Missouri SPDG/ Collaborative Work</w:t>
    </w:r>
    <w:r w:rsidRPr="006C30B0">
      <w:ptab w:relativeTo="margin" w:alignment="center" w:leader="none"/>
    </w:r>
    <w:r w:rsidRPr="006C30B0">
      <w:ptab w:relativeTo="margin" w:alignment="right" w:leader="none"/>
    </w:r>
    <w:r>
      <w:t>Accommodations and Modifications</w:t>
    </w:r>
  </w:p>
  <w:p w14:paraId="67494D98" w14:textId="1AE3B7EC" w:rsidR="00C91C9A" w:rsidRDefault="00C91C9A" w:rsidP="00C91C9A">
    <w:pPr>
      <w:pStyle w:val="Footer"/>
      <w:pBdr>
        <w:top w:val="single" w:sz="12" w:space="0" w:color="0D4170" w:themeColor="accent2"/>
      </w:pBdr>
      <w:rPr>
        <w:noProof/>
      </w:rPr>
    </w:pPr>
    <w:r>
      <w:t>Updated October 2015</w:t>
    </w:r>
    <w:r w:rsidRPr="006C30B0">
      <w:tab/>
    </w:r>
    <w:r>
      <w:t xml:space="preserve">                  </w:t>
    </w:r>
    <w:r>
      <w:tab/>
      <w:t xml:space="preserve"> </w:t>
    </w:r>
    <w:r>
      <w:tab/>
    </w:r>
    <w:r>
      <w:tab/>
    </w:r>
    <w:r>
      <w:tab/>
    </w:r>
    <w:r>
      <w:tab/>
      <w:t xml:space="preserve"> </w:t>
    </w:r>
    <w:r w:rsidRPr="006C30B0">
      <w:t xml:space="preserve">Page </w:t>
    </w:r>
    <w:r w:rsidRPr="006C30B0">
      <w:fldChar w:fldCharType="begin"/>
    </w:r>
    <w:r w:rsidRPr="006C30B0">
      <w:instrText xml:space="preserve"> PAGE   \* MERGEFORMAT </w:instrText>
    </w:r>
    <w:r w:rsidRPr="006C30B0">
      <w:fldChar w:fldCharType="separate"/>
    </w:r>
    <w:r>
      <w:rPr>
        <w:noProof/>
      </w:rPr>
      <w:t>1</w:t>
    </w:r>
    <w:r w:rsidRPr="006C30B0">
      <w:rPr>
        <w:noProof/>
      </w:rPr>
      <w:fldChar w:fldCharType="end"/>
    </w:r>
  </w:p>
  <w:p w14:paraId="2B955194" w14:textId="522DA541" w:rsidR="00C91C9A" w:rsidRDefault="00C91C9A" w:rsidP="00C91C9A">
    <w:pPr>
      <w:widowControl/>
      <w:spacing w:after="200"/>
    </w:pPr>
    <w:r w:rsidRPr="00C91C9A">
      <w:rPr>
        <w:rFonts w:asciiTheme="minorHAnsi" w:eastAsiaTheme="minorEastAsia" w:hAnsiTheme="minorHAnsi" w:cstheme="minorBidi"/>
        <w:bCs/>
        <w:iCs/>
        <w:snapToGrid/>
        <w:sz w:val="22"/>
        <w:szCs w:val="22"/>
      </w:rPr>
      <w:t xml:space="preserve"> </w:t>
    </w:r>
    <w:sdt>
      <w:sdtPr>
        <w:rPr>
          <w:rFonts w:asciiTheme="minorHAnsi" w:eastAsiaTheme="minorEastAsia" w:hAnsiTheme="minorHAnsi" w:cstheme="minorBidi"/>
          <w:bCs/>
          <w:iCs/>
          <w:snapToGrid/>
          <w:sz w:val="22"/>
          <w:szCs w:val="22"/>
        </w:rPr>
        <w:alias w:val="Creative Commons License"/>
        <w:tag w:val="Creative Commons License"/>
        <w:id w:val="679558868"/>
        <w:lock w:val="sdtContentLocked"/>
        <w:placeholder>
          <w:docPart w:val="37264CE8CAF6455E883DC8252DB6A8E5"/>
        </w:placeholder>
      </w:sdtPr>
      <w:sdtContent>
        <w:r>
          <w:rPr>
            <w:noProof/>
          </w:rPr>
          <w:drawing>
            <wp:inline distT="0" distB="0" distL="0" distR="0" wp14:anchorId="63C7DFB7" wp14:editId="05DE6965">
              <wp:extent cx="838200" cy="295275"/>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Pr>
            <w:rFonts w:asciiTheme="minorHAnsi" w:eastAsiaTheme="minorEastAsia" w:hAnsiTheme="minorHAnsi" w:cstheme="minorBidi"/>
            <w:bCs/>
            <w:iCs/>
            <w:snapToGrid/>
            <w:sz w:val="22"/>
            <w:szCs w:val="22"/>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Pr>
            <w:rFonts w:asciiTheme="minorHAnsi" w:eastAsiaTheme="minorEastAsia" w:hAnsiTheme="minorHAnsi" w:cstheme="minorBidi"/>
            <w:bCs/>
            <w:iCs/>
            <w:snapToGrid/>
            <w:sz w:val="22"/>
            <w:szCs w:val="2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40BC" w14:textId="77777777" w:rsidR="00A97979" w:rsidRDefault="00A97979" w:rsidP="003003F5">
      <w:r>
        <w:separator/>
      </w:r>
    </w:p>
  </w:footnote>
  <w:footnote w:type="continuationSeparator" w:id="0">
    <w:p w14:paraId="53809870" w14:textId="77777777" w:rsidR="00A97979" w:rsidRDefault="00A97979" w:rsidP="0030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D116" w14:textId="77777777" w:rsidR="00C91C9A" w:rsidRDefault="00C91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2816" w14:textId="77777777" w:rsidR="00C91C9A" w:rsidRDefault="00C91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611D" w14:textId="77777777" w:rsidR="00C91C9A" w:rsidRDefault="00C91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85"/>
    <w:multiLevelType w:val="hybridMultilevel"/>
    <w:tmpl w:val="43BE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3A2E"/>
    <w:multiLevelType w:val="hybridMultilevel"/>
    <w:tmpl w:val="55D8B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83073"/>
    <w:multiLevelType w:val="hybridMultilevel"/>
    <w:tmpl w:val="CED4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8775C"/>
    <w:multiLevelType w:val="hybridMultilevel"/>
    <w:tmpl w:val="060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F3524"/>
    <w:multiLevelType w:val="hybridMultilevel"/>
    <w:tmpl w:val="E86A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02F0D"/>
    <w:multiLevelType w:val="hybridMultilevel"/>
    <w:tmpl w:val="0D28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861D5"/>
    <w:multiLevelType w:val="hybridMultilevel"/>
    <w:tmpl w:val="04C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4071"/>
    <w:multiLevelType w:val="hybridMultilevel"/>
    <w:tmpl w:val="F9305734"/>
    <w:lvl w:ilvl="0" w:tplc="F348DAB8">
      <w:start w:val="1"/>
      <w:numFmt w:val="bullet"/>
      <w:lvlText w:val="•"/>
      <w:lvlJc w:val="left"/>
      <w:pPr>
        <w:tabs>
          <w:tab w:val="num" w:pos="720"/>
        </w:tabs>
        <w:ind w:left="720" w:hanging="360"/>
      </w:pPr>
      <w:rPr>
        <w:rFonts w:ascii="Arial" w:hAnsi="Arial" w:hint="default"/>
      </w:rPr>
    </w:lvl>
    <w:lvl w:ilvl="1" w:tplc="8130959E" w:tentative="1">
      <w:start w:val="1"/>
      <w:numFmt w:val="bullet"/>
      <w:lvlText w:val="•"/>
      <w:lvlJc w:val="left"/>
      <w:pPr>
        <w:tabs>
          <w:tab w:val="num" w:pos="1440"/>
        </w:tabs>
        <w:ind w:left="1440" w:hanging="360"/>
      </w:pPr>
      <w:rPr>
        <w:rFonts w:ascii="Arial" w:hAnsi="Arial" w:hint="default"/>
      </w:rPr>
    </w:lvl>
    <w:lvl w:ilvl="2" w:tplc="7878F99C" w:tentative="1">
      <w:start w:val="1"/>
      <w:numFmt w:val="bullet"/>
      <w:lvlText w:val="•"/>
      <w:lvlJc w:val="left"/>
      <w:pPr>
        <w:tabs>
          <w:tab w:val="num" w:pos="2160"/>
        </w:tabs>
        <w:ind w:left="2160" w:hanging="360"/>
      </w:pPr>
      <w:rPr>
        <w:rFonts w:ascii="Arial" w:hAnsi="Arial" w:hint="default"/>
      </w:rPr>
    </w:lvl>
    <w:lvl w:ilvl="3" w:tplc="7DBAE01A" w:tentative="1">
      <w:start w:val="1"/>
      <w:numFmt w:val="bullet"/>
      <w:lvlText w:val="•"/>
      <w:lvlJc w:val="left"/>
      <w:pPr>
        <w:tabs>
          <w:tab w:val="num" w:pos="2880"/>
        </w:tabs>
        <w:ind w:left="2880" w:hanging="360"/>
      </w:pPr>
      <w:rPr>
        <w:rFonts w:ascii="Arial" w:hAnsi="Arial" w:hint="default"/>
      </w:rPr>
    </w:lvl>
    <w:lvl w:ilvl="4" w:tplc="E91EE10A" w:tentative="1">
      <w:start w:val="1"/>
      <w:numFmt w:val="bullet"/>
      <w:lvlText w:val="•"/>
      <w:lvlJc w:val="left"/>
      <w:pPr>
        <w:tabs>
          <w:tab w:val="num" w:pos="3600"/>
        </w:tabs>
        <w:ind w:left="3600" w:hanging="360"/>
      </w:pPr>
      <w:rPr>
        <w:rFonts w:ascii="Arial" w:hAnsi="Arial" w:hint="default"/>
      </w:rPr>
    </w:lvl>
    <w:lvl w:ilvl="5" w:tplc="EEBAD7FC" w:tentative="1">
      <w:start w:val="1"/>
      <w:numFmt w:val="bullet"/>
      <w:lvlText w:val="•"/>
      <w:lvlJc w:val="left"/>
      <w:pPr>
        <w:tabs>
          <w:tab w:val="num" w:pos="4320"/>
        </w:tabs>
        <w:ind w:left="4320" w:hanging="360"/>
      </w:pPr>
      <w:rPr>
        <w:rFonts w:ascii="Arial" w:hAnsi="Arial" w:hint="default"/>
      </w:rPr>
    </w:lvl>
    <w:lvl w:ilvl="6" w:tplc="6AEEBAC6" w:tentative="1">
      <w:start w:val="1"/>
      <w:numFmt w:val="bullet"/>
      <w:lvlText w:val="•"/>
      <w:lvlJc w:val="left"/>
      <w:pPr>
        <w:tabs>
          <w:tab w:val="num" w:pos="5040"/>
        </w:tabs>
        <w:ind w:left="5040" w:hanging="360"/>
      </w:pPr>
      <w:rPr>
        <w:rFonts w:ascii="Arial" w:hAnsi="Arial" w:hint="default"/>
      </w:rPr>
    </w:lvl>
    <w:lvl w:ilvl="7" w:tplc="D2E2BF50" w:tentative="1">
      <w:start w:val="1"/>
      <w:numFmt w:val="bullet"/>
      <w:lvlText w:val="•"/>
      <w:lvlJc w:val="left"/>
      <w:pPr>
        <w:tabs>
          <w:tab w:val="num" w:pos="5760"/>
        </w:tabs>
        <w:ind w:left="5760" w:hanging="360"/>
      </w:pPr>
      <w:rPr>
        <w:rFonts w:ascii="Arial" w:hAnsi="Arial" w:hint="default"/>
      </w:rPr>
    </w:lvl>
    <w:lvl w:ilvl="8" w:tplc="1BF840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0A7D62"/>
    <w:multiLevelType w:val="hybridMultilevel"/>
    <w:tmpl w:val="ED68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E2C69"/>
    <w:multiLevelType w:val="hybridMultilevel"/>
    <w:tmpl w:val="C168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C91131"/>
    <w:multiLevelType w:val="hybridMultilevel"/>
    <w:tmpl w:val="8E06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D5C92"/>
    <w:multiLevelType w:val="hybridMultilevel"/>
    <w:tmpl w:val="26A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B0377"/>
    <w:multiLevelType w:val="hybridMultilevel"/>
    <w:tmpl w:val="5B88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378FB"/>
    <w:multiLevelType w:val="hybridMultilevel"/>
    <w:tmpl w:val="1712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A67BB7"/>
    <w:multiLevelType w:val="hybridMultilevel"/>
    <w:tmpl w:val="5594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A7334"/>
    <w:multiLevelType w:val="hybridMultilevel"/>
    <w:tmpl w:val="D91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B6BEA"/>
    <w:multiLevelType w:val="hybridMultilevel"/>
    <w:tmpl w:val="9C1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608C"/>
    <w:multiLevelType w:val="hybridMultilevel"/>
    <w:tmpl w:val="5A2C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0DA9"/>
    <w:multiLevelType w:val="hybridMultilevel"/>
    <w:tmpl w:val="A816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77E86"/>
    <w:multiLevelType w:val="hybridMultilevel"/>
    <w:tmpl w:val="5EE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E447F"/>
    <w:multiLevelType w:val="hybridMultilevel"/>
    <w:tmpl w:val="F5E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1"/>
  </w:num>
  <w:num w:numId="5">
    <w:abstractNumId w:val="15"/>
  </w:num>
  <w:num w:numId="6">
    <w:abstractNumId w:val="17"/>
  </w:num>
  <w:num w:numId="7">
    <w:abstractNumId w:val="16"/>
  </w:num>
  <w:num w:numId="8">
    <w:abstractNumId w:val="20"/>
  </w:num>
  <w:num w:numId="9">
    <w:abstractNumId w:val="12"/>
  </w:num>
  <w:num w:numId="10">
    <w:abstractNumId w:val="7"/>
  </w:num>
  <w:num w:numId="11">
    <w:abstractNumId w:val="19"/>
  </w:num>
  <w:num w:numId="12">
    <w:abstractNumId w:val="8"/>
  </w:num>
  <w:num w:numId="13">
    <w:abstractNumId w:val="1"/>
  </w:num>
  <w:num w:numId="14">
    <w:abstractNumId w:val="9"/>
  </w:num>
  <w:num w:numId="15">
    <w:abstractNumId w:val="3"/>
  </w:num>
  <w:num w:numId="16">
    <w:abstractNumId w:val="13"/>
  </w:num>
  <w:num w:numId="17">
    <w:abstractNumId w:val="2"/>
  </w:num>
  <w:num w:numId="18">
    <w:abstractNumId w:val="18"/>
  </w:num>
  <w:num w:numId="19">
    <w:abstractNumId w:val="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02"/>
    <w:rsid w:val="00016B14"/>
    <w:rsid w:val="0002628C"/>
    <w:rsid w:val="00030E0C"/>
    <w:rsid w:val="000332F9"/>
    <w:rsid w:val="000617E2"/>
    <w:rsid w:val="0006721B"/>
    <w:rsid w:val="000B35BA"/>
    <w:rsid w:val="000E2B47"/>
    <w:rsid w:val="00107E47"/>
    <w:rsid w:val="00121560"/>
    <w:rsid w:val="001375FB"/>
    <w:rsid w:val="00137E4F"/>
    <w:rsid w:val="00186C40"/>
    <w:rsid w:val="00190B80"/>
    <w:rsid w:val="00194E7C"/>
    <w:rsid w:val="00197DC9"/>
    <w:rsid w:val="001A343F"/>
    <w:rsid w:val="001A7D48"/>
    <w:rsid w:val="001C1257"/>
    <w:rsid w:val="001D4C5B"/>
    <w:rsid w:val="001E3E0F"/>
    <w:rsid w:val="00237590"/>
    <w:rsid w:val="002909E3"/>
    <w:rsid w:val="002A6EC5"/>
    <w:rsid w:val="002D4350"/>
    <w:rsid w:val="002F571F"/>
    <w:rsid w:val="002F6FC5"/>
    <w:rsid w:val="003003F5"/>
    <w:rsid w:val="00302609"/>
    <w:rsid w:val="00303FEE"/>
    <w:rsid w:val="003058BB"/>
    <w:rsid w:val="00321054"/>
    <w:rsid w:val="0032185F"/>
    <w:rsid w:val="00350816"/>
    <w:rsid w:val="00372B38"/>
    <w:rsid w:val="003A3A24"/>
    <w:rsid w:val="003B574C"/>
    <w:rsid w:val="003C7356"/>
    <w:rsid w:val="003F5260"/>
    <w:rsid w:val="00452C40"/>
    <w:rsid w:val="004606A2"/>
    <w:rsid w:val="00466F5E"/>
    <w:rsid w:val="00467A59"/>
    <w:rsid w:val="0049549E"/>
    <w:rsid w:val="004E6364"/>
    <w:rsid w:val="00503902"/>
    <w:rsid w:val="0053255D"/>
    <w:rsid w:val="005601F5"/>
    <w:rsid w:val="005612AE"/>
    <w:rsid w:val="00580089"/>
    <w:rsid w:val="005D2E27"/>
    <w:rsid w:val="005F6AB6"/>
    <w:rsid w:val="00662995"/>
    <w:rsid w:val="006634A3"/>
    <w:rsid w:val="00681A13"/>
    <w:rsid w:val="006965F8"/>
    <w:rsid w:val="006D649D"/>
    <w:rsid w:val="00710638"/>
    <w:rsid w:val="00723692"/>
    <w:rsid w:val="00726261"/>
    <w:rsid w:val="00772EE6"/>
    <w:rsid w:val="007E3333"/>
    <w:rsid w:val="007F2A2F"/>
    <w:rsid w:val="008078E6"/>
    <w:rsid w:val="00810C3C"/>
    <w:rsid w:val="008521BB"/>
    <w:rsid w:val="00891C49"/>
    <w:rsid w:val="008931D2"/>
    <w:rsid w:val="008B2A34"/>
    <w:rsid w:val="00903494"/>
    <w:rsid w:val="00950981"/>
    <w:rsid w:val="00951398"/>
    <w:rsid w:val="009677CB"/>
    <w:rsid w:val="009957B8"/>
    <w:rsid w:val="009A6345"/>
    <w:rsid w:val="00A0068E"/>
    <w:rsid w:val="00A25CB4"/>
    <w:rsid w:val="00A556DD"/>
    <w:rsid w:val="00A55710"/>
    <w:rsid w:val="00A90ED2"/>
    <w:rsid w:val="00A93EFC"/>
    <w:rsid w:val="00A97979"/>
    <w:rsid w:val="00AA6D36"/>
    <w:rsid w:val="00AB3DFD"/>
    <w:rsid w:val="00AE2DFF"/>
    <w:rsid w:val="00B137FC"/>
    <w:rsid w:val="00B52B74"/>
    <w:rsid w:val="00B57235"/>
    <w:rsid w:val="00B64EA7"/>
    <w:rsid w:val="00B75F37"/>
    <w:rsid w:val="00B834F3"/>
    <w:rsid w:val="00BA37E8"/>
    <w:rsid w:val="00BC5599"/>
    <w:rsid w:val="00C10EA3"/>
    <w:rsid w:val="00C263F2"/>
    <w:rsid w:val="00C40743"/>
    <w:rsid w:val="00C42C56"/>
    <w:rsid w:val="00C4690D"/>
    <w:rsid w:val="00C5602A"/>
    <w:rsid w:val="00C80869"/>
    <w:rsid w:val="00C91C9A"/>
    <w:rsid w:val="00CB0107"/>
    <w:rsid w:val="00CE27F8"/>
    <w:rsid w:val="00CE5ECB"/>
    <w:rsid w:val="00CE7701"/>
    <w:rsid w:val="00CF10A1"/>
    <w:rsid w:val="00D07636"/>
    <w:rsid w:val="00D31E73"/>
    <w:rsid w:val="00D433E4"/>
    <w:rsid w:val="00D70E6F"/>
    <w:rsid w:val="00D95B17"/>
    <w:rsid w:val="00DC6C96"/>
    <w:rsid w:val="00DC76EA"/>
    <w:rsid w:val="00DE4B08"/>
    <w:rsid w:val="00DF07A6"/>
    <w:rsid w:val="00E16D20"/>
    <w:rsid w:val="00E27325"/>
    <w:rsid w:val="00E3214B"/>
    <w:rsid w:val="00E50543"/>
    <w:rsid w:val="00E7372E"/>
    <w:rsid w:val="00F42AA1"/>
    <w:rsid w:val="00F73299"/>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D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03902"/>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hAnsi="Arial"/>
      <w:b/>
      <w:sz w:val="20"/>
    </w:rPr>
  </w:style>
  <w:style w:type="paragraph" w:styleId="Heading2">
    <w:name w:val="heading 2"/>
    <w:basedOn w:val="Normal"/>
    <w:next w:val="Normal"/>
    <w:link w:val="Heading2Char"/>
    <w:uiPriority w:val="9"/>
    <w:unhideWhenUsed/>
    <w:qFormat/>
    <w:rsid w:val="00350816"/>
    <w:pPr>
      <w:keepNext/>
      <w:keepLines/>
      <w:spacing w:before="200"/>
      <w:outlineLvl w:val="1"/>
    </w:pPr>
    <w:rPr>
      <w:rFonts w:asciiTheme="majorHAnsi" w:eastAsiaTheme="majorEastAsia" w:hAnsiTheme="majorHAnsi" w:cstheme="majorBidi"/>
      <w:b/>
      <w:bCs/>
      <w:color w:val="5CA3D8" w:themeColor="accent1"/>
      <w:sz w:val="26"/>
      <w:szCs w:val="26"/>
    </w:rPr>
  </w:style>
  <w:style w:type="paragraph" w:styleId="Heading3">
    <w:name w:val="heading 3"/>
    <w:basedOn w:val="Normal"/>
    <w:next w:val="Normal"/>
    <w:link w:val="Heading3Char"/>
    <w:qFormat/>
    <w:rsid w:val="00503902"/>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02"/>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03902"/>
    <w:rPr>
      <w:rFonts w:ascii="Arial" w:eastAsia="Times New Roman" w:hAnsi="Arial" w:cs="Times New Roman"/>
      <w:b/>
      <w:snapToGrid w:val="0"/>
      <w:sz w:val="20"/>
      <w:szCs w:val="20"/>
    </w:rPr>
  </w:style>
  <w:style w:type="paragraph" w:styleId="ListParagraph">
    <w:name w:val="List Paragraph"/>
    <w:basedOn w:val="Normal"/>
    <w:uiPriority w:val="34"/>
    <w:qFormat/>
    <w:rsid w:val="00503902"/>
    <w:pPr>
      <w:ind w:left="720"/>
      <w:contextualSpacing/>
    </w:pPr>
  </w:style>
  <w:style w:type="paragraph" w:styleId="Header">
    <w:name w:val="header"/>
    <w:basedOn w:val="Normal"/>
    <w:link w:val="HeaderChar"/>
    <w:uiPriority w:val="99"/>
    <w:unhideWhenUsed/>
    <w:rsid w:val="00121560"/>
    <w:pPr>
      <w:widowControl/>
      <w:tabs>
        <w:tab w:val="center" w:pos="4680"/>
        <w:tab w:val="right" w:pos="9360"/>
      </w:tabs>
    </w:pPr>
    <w:rPr>
      <w:rFonts w:asciiTheme="minorHAnsi" w:eastAsiaTheme="minorEastAsia" w:hAnsiTheme="minorHAnsi" w:cstheme="minorBidi"/>
      <w:snapToGrid/>
      <w:sz w:val="22"/>
      <w:szCs w:val="22"/>
    </w:rPr>
  </w:style>
  <w:style w:type="character" w:customStyle="1" w:styleId="HeaderChar">
    <w:name w:val="Header Char"/>
    <w:basedOn w:val="DefaultParagraphFont"/>
    <w:link w:val="Header"/>
    <w:uiPriority w:val="99"/>
    <w:rsid w:val="00121560"/>
    <w:rPr>
      <w:rFonts w:eastAsiaTheme="minorEastAsia"/>
    </w:rPr>
  </w:style>
  <w:style w:type="table" w:styleId="TableGrid">
    <w:name w:val="Table Grid"/>
    <w:basedOn w:val="TableNormal"/>
    <w:uiPriority w:val="59"/>
    <w:rsid w:val="00186C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003F5"/>
    <w:pPr>
      <w:tabs>
        <w:tab w:val="center" w:pos="4680"/>
        <w:tab w:val="right" w:pos="9360"/>
      </w:tabs>
    </w:pPr>
  </w:style>
  <w:style w:type="character" w:customStyle="1" w:styleId="FooterChar">
    <w:name w:val="Footer Char"/>
    <w:basedOn w:val="DefaultParagraphFont"/>
    <w:link w:val="Footer"/>
    <w:uiPriority w:val="99"/>
    <w:rsid w:val="003003F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003F5"/>
    <w:rPr>
      <w:rFonts w:ascii="Tahoma" w:hAnsi="Tahoma" w:cs="Tahoma"/>
      <w:sz w:val="16"/>
      <w:szCs w:val="16"/>
    </w:rPr>
  </w:style>
  <w:style w:type="character" w:customStyle="1" w:styleId="BalloonTextChar">
    <w:name w:val="Balloon Text Char"/>
    <w:basedOn w:val="DefaultParagraphFont"/>
    <w:link w:val="BalloonText"/>
    <w:uiPriority w:val="99"/>
    <w:semiHidden/>
    <w:rsid w:val="003003F5"/>
    <w:rPr>
      <w:rFonts w:ascii="Tahoma" w:eastAsia="Times New Roman" w:hAnsi="Tahoma" w:cs="Tahoma"/>
      <w:snapToGrid w:val="0"/>
      <w:sz w:val="16"/>
      <w:szCs w:val="16"/>
    </w:rPr>
  </w:style>
  <w:style w:type="character" w:styleId="Emphasis">
    <w:name w:val="Emphasis"/>
    <w:uiPriority w:val="20"/>
    <w:qFormat/>
    <w:rsid w:val="00350816"/>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350816"/>
    <w:rPr>
      <w:rFonts w:asciiTheme="majorHAnsi" w:eastAsiaTheme="majorEastAsia" w:hAnsiTheme="majorHAnsi" w:cstheme="majorBidi"/>
      <w:b/>
      <w:bCs/>
      <w:snapToGrid w:val="0"/>
      <w:color w:val="5CA3D8" w:themeColor="accent1"/>
      <w:sz w:val="26"/>
      <w:szCs w:val="26"/>
    </w:rPr>
  </w:style>
  <w:style w:type="character" w:styleId="CommentReference">
    <w:name w:val="annotation reference"/>
    <w:basedOn w:val="DefaultParagraphFont"/>
    <w:uiPriority w:val="99"/>
    <w:semiHidden/>
    <w:unhideWhenUsed/>
    <w:rsid w:val="00723692"/>
    <w:rPr>
      <w:sz w:val="16"/>
      <w:szCs w:val="16"/>
    </w:rPr>
  </w:style>
  <w:style w:type="paragraph" w:styleId="CommentText">
    <w:name w:val="annotation text"/>
    <w:basedOn w:val="Normal"/>
    <w:link w:val="CommentTextChar"/>
    <w:uiPriority w:val="99"/>
    <w:semiHidden/>
    <w:unhideWhenUsed/>
    <w:rsid w:val="00723692"/>
    <w:rPr>
      <w:sz w:val="20"/>
    </w:rPr>
  </w:style>
  <w:style w:type="character" w:customStyle="1" w:styleId="CommentTextChar">
    <w:name w:val="Comment Text Char"/>
    <w:basedOn w:val="DefaultParagraphFont"/>
    <w:link w:val="CommentText"/>
    <w:uiPriority w:val="99"/>
    <w:semiHidden/>
    <w:rsid w:val="0072369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23692"/>
    <w:rPr>
      <w:b/>
      <w:bCs/>
    </w:rPr>
  </w:style>
  <w:style w:type="character" w:customStyle="1" w:styleId="CommentSubjectChar">
    <w:name w:val="Comment Subject Char"/>
    <w:basedOn w:val="CommentTextChar"/>
    <w:link w:val="CommentSubject"/>
    <w:uiPriority w:val="99"/>
    <w:semiHidden/>
    <w:rsid w:val="00723692"/>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C91C9A"/>
    <w:rPr>
      <w:color w:val="808080"/>
    </w:rPr>
  </w:style>
  <w:style w:type="character" w:styleId="Hyperlink">
    <w:name w:val="Hyperlink"/>
    <w:basedOn w:val="DefaultParagraphFont"/>
    <w:uiPriority w:val="99"/>
    <w:unhideWhenUsed/>
    <w:rsid w:val="00C91C9A"/>
    <w:rPr>
      <w:color w:val="0000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9202">
      <w:bodyDiv w:val="1"/>
      <w:marLeft w:val="0"/>
      <w:marRight w:val="0"/>
      <w:marTop w:val="0"/>
      <w:marBottom w:val="0"/>
      <w:divBdr>
        <w:top w:val="none" w:sz="0" w:space="0" w:color="auto"/>
        <w:left w:val="none" w:sz="0" w:space="0" w:color="auto"/>
        <w:bottom w:val="none" w:sz="0" w:space="0" w:color="auto"/>
        <w:right w:val="none" w:sz="0" w:space="0" w:color="auto"/>
      </w:divBdr>
    </w:div>
    <w:div w:id="993678439">
      <w:bodyDiv w:val="1"/>
      <w:marLeft w:val="0"/>
      <w:marRight w:val="0"/>
      <w:marTop w:val="0"/>
      <w:marBottom w:val="0"/>
      <w:divBdr>
        <w:top w:val="none" w:sz="0" w:space="0" w:color="auto"/>
        <w:left w:val="none" w:sz="0" w:space="0" w:color="auto"/>
        <w:bottom w:val="none" w:sz="0" w:space="0" w:color="auto"/>
        <w:right w:val="none" w:sz="0" w:space="0" w:color="auto"/>
      </w:divBdr>
    </w:div>
    <w:div w:id="15020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264CE8CAF6455E883DC8252DB6A8E5"/>
        <w:category>
          <w:name w:val="General"/>
          <w:gallery w:val="placeholder"/>
        </w:category>
        <w:types>
          <w:type w:val="bbPlcHdr"/>
        </w:types>
        <w:behaviors>
          <w:behavior w:val="content"/>
        </w:behaviors>
        <w:guid w:val="{2D24A43B-7A20-455A-B765-FEE364CF7968}"/>
      </w:docPartPr>
      <w:docPartBody>
        <w:p w:rsidR="00000000" w:rsidRDefault="002C660E" w:rsidP="002C660E">
          <w:pPr>
            <w:pStyle w:val="37264CE8CAF6455E883DC8252DB6A8E5"/>
          </w:pPr>
          <w:r w:rsidRPr="006763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E"/>
    <w:rsid w:val="002C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0E"/>
    <w:rPr>
      <w:color w:val="808080"/>
    </w:rPr>
  </w:style>
  <w:style w:type="paragraph" w:customStyle="1" w:styleId="5F20FFC9B9C94D5F908F2951FF4DE431">
    <w:name w:val="5F20FFC9B9C94D5F908F2951FF4DE431"/>
    <w:rsid w:val="002C660E"/>
  </w:style>
  <w:style w:type="paragraph" w:customStyle="1" w:styleId="EB77F7D4F6A44725AB960A1AF98628A7">
    <w:name w:val="EB77F7D4F6A44725AB960A1AF98628A7"/>
    <w:rsid w:val="002C660E"/>
  </w:style>
  <w:style w:type="paragraph" w:customStyle="1" w:styleId="A60E8EAC7D864DBBAFB1457EDE4E20D9">
    <w:name w:val="A60E8EAC7D864DBBAFB1457EDE4E20D9"/>
    <w:rsid w:val="002C660E"/>
  </w:style>
  <w:style w:type="paragraph" w:customStyle="1" w:styleId="C67E688632D64A9780C046A2BFDC6E6C">
    <w:name w:val="C67E688632D64A9780C046A2BFDC6E6C"/>
    <w:rsid w:val="002C660E"/>
  </w:style>
  <w:style w:type="paragraph" w:customStyle="1" w:styleId="B14B75484CA04BEA8A2A1942196C738B">
    <w:name w:val="B14B75484CA04BEA8A2A1942196C738B"/>
    <w:rsid w:val="002C660E"/>
  </w:style>
  <w:style w:type="paragraph" w:customStyle="1" w:styleId="37264CE8CAF6455E883DC8252DB6A8E5">
    <w:name w:val="37264CE8CAF6455E883DC8252DB6A8E5"/>
    <w:rsid w:val="002C6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E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2015-10-01T15:04:00Z</dcterms:created>
  <dcterms:modified xsi:type="dcterms:W3CDTF">2015-10-27T16:09:00Z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