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FDF4" w14:textId="6FADAFF9" w:rsidR="009F7E5A" w:rsidRPr="00B55D99" w:rsidRDefault="004D37A8" w:rsidP="006F57F8">
      <w:pPr>
        <w:jc w:val="center"/>
        <w:rPr>
          <w:rFonts w:cstheme="minorHAnsi"/>
          <w:b/>
          <w:sz w:val="26"/>
          <w:szCs w:val="26"/>
        </w:rPr>
      </w:pPr>
      <w:r w:rsidRPr="00B55D99">
        <w:rPr>
          <w:rFonts w:cstheme="minorHAnsi"/>
          <w:b/>
          <w:sz w:val="26"/>
          <w:szCs w:val="26"/>
        </w:rPr>
        <w:t>Systems Leadership</w:t>
      </w:r>
      <w:r w:rsidR="009F7E5A" w:rsidRPr="00B55D99">
        <w:rPr>
          <w:rFonts w:cstheme="minorHAnsi"/>
          <w:b/>
          <w:sz w:val="26"/>
          <w:szCs w:val="26"/>
        </w:rPr>
        <w:t xml:space="preserve"> </w:t>
      </w:r>
      <w:r w:rsidR="00491D28" w:rsidRPr="00B55D99">
        <w:rPr>
          <w:rFonts w:cstheme="minorHAnsi"/>
          <w:b/>
          <w:sz w:val="26"/>
          <w:szCs w:val="26"/>
        </w:rPr>
        <w:t>(</w:t>
      </w:r>
      <w:r w:rsidRPr="00B55D99">
        <w:rPr>
          <w:rFonts w:cstheme="minorHAnsi"/>
          <w:b/>
          <w:sz w:val="26"/>
          <w:szCs w:val="26"/>
        </w:rPr>
        <w:t>SL</w:t>
      </w:r>
      <w:r w:rsidR="003F7AEE" w:rsidRPr="00B55D99">
        <w:rPr>
          <w:rFonts w:cstheme="minorHAnsi"/>
          <w:b/>
          <w:sz w:val="26"/>
          <w:szCs w:val="26"/>
        </w:rPr>
        <w:t>)</w:t>
      </w:r>
    </w:p>
    <w:p w14:paraId="1DFE9900" w14:textId="7C608E92" w:rsidR="00675E18" w:rsidRPr="00B55D99" w:rsidRDefault="003002C6" w:rsidP="006F57F8">
      <w:pPr>
        <w:jc w:val="center"/>
        <w:rPr>
          <w:rFonts w:cstheme="minorHAnsi"/>
          <w:b/>
          <w:sz w:val="26"/>
          <w:szCs w:val="26"/>
        </w:rPr>
      </w:pPr>
      <w:r w:rsidRPr="00B55D99">
        <w:rPr>
          <w:rFonts w:cstheme="minorHAnsi"/>
          <w:b/>
          <w:sz w:val="26"/>
          <w:szCs w:val="26"/>
        </w:rPr>
        <w:t>Pre/Post</w:t>
      </w:r>
      <w:r w:rsidR="00F85770" w:rsidRPr="00B55D99">
        <w:rPr>
          <w:rFonts w:cstheme="minorHAnsi"/>
          <w:b/>
          <w:sz w:val="26"/>
          <w:szCs w:val="26"/>
        </w:rPr>
        <w:t>-Knowledge Check</w:t>
      </w:r>
    </w:p>
    <w:p w14:paraId="350E043C" w14:textId="75C54FFB" w:rsidR="00CA793D" w:rsidRPr="009F7E5A" w:rsidRDefault="00CA793D" w:rsidP="006F57F8">
      <w:pPr>
        <w:jc w:val="center"/>
        <w:rPr>
          <w:rFonts w:cstheme="minorHAnsi"/>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B55D99" w:rsidRPr="007809CB" w14:paraId="3B3F976D" w14:textId="77777777" w:rsidTr="009377C7">
        <w:tc>
          <w:tcPr>
            <w:tcW w:w="2351" w:type="dxa"/>
            <w:tcBorders>
              <w:bottom w:val="single" w:sz="4" w:space="0" w:color="auto"/>
            </w:tcBorders>
            <w:vAlign w:val="bottom"/>
          </w:tcPr>
          <w:p w14:paraId="74DAD506" w14:textId="77777777" w:rsidR="00B55D99" w:rsidRPr="00B55D99" w:rsidRDefault="00B55D99" w:rsidP="009377C7">
            <w:pPr>
              <w:rPr>
                <w:rFonts w:asciiTheme="minorHAnsi" w:hAnsiTheme="minorHAnsi" w:cstheme="minorHAnsi"/>
              </w:rPr>
            </w:pPr>
            <w:r w:rsidRPr="00B55D99">
              <w:rPr>
                <w:rFonts w:asciiTheme="minorHAnsi" w:hAnsiTheme="minorHAnsi" w:cstheme="minorHAnsi"/>
              </w:rPr>
              <w:t>District:</w:t>
            </w:r>
          </w:p>
        </w:tc>
        <w:tc>
          <w:tcPr>
            <w:tcW w:w="2330" w:type="dxa"/>
            <w:tcBorders>
              <w:bottom w:val="single" w:sz="4" w:space="0" w:color="auto"/>
            </w:tcBorders>
            <w:vAlign w:val="bottom"/>
          </w:tcPr>
          <w:p w14:paraId="0A2B4FDA" w14:textId="77777777" w:rsidR="00B55D99" w:rsidRPr="00B55D99" w:rsidRDefault="00B55D99" w:rsidP="009377C7">
            <w:pPr>
              <w:rPr>
                <w:rFonts w:asciiTheme="minorHAnsi" w:hAnsiTheme="minorHAnsi" w:cstheme="minorHAnsi"/>
              </w:rPr>
            </w:pPr>
          </w:p>
        </w:tc>
        <w:tc>
          <w:tcPr>
            <w:tcW w:w="2349" w:type="dxa"/>
            <w:tcBorders>
              <w:left w:val="nil"/>
              <w:bottom w:val="single" w:sz="4" w:space="0" w:color="auto"/>
            </w:tcBorders>
            <w:vAlign w:val="bottom"/>
          </w:tcPr>
          <w:p w14:paraId="3AA31DA9" w14:textId="77777777" w:rsidR="00B55D99" w:rsidRPr="00B55D99" w:rsidRDefault="00B55D99" w:rsidP="009377C7">
            <w:pPr>
              <w:rPr>
                <w:rFonts w:asciiTheme="minorHAnsi" w:hAnsiTheme="minorHAnsi" w:cstheme="minorHAnsi"/>
              </w:rPr>
            </w:pPr>
            <w:r w:rsidRPr="00B55D99">
              <w:rPr>
                <w:rFonts w:asciiTheme="minorHAnsi" w:hAnsiTheme="minorHAnsi" w:cstheme="minorHAnsi"/>
              </w:rPr>
              <w:t>School:</w:t>
            </w:r>
          </w:p>
        </w:tc>
        <w:tc>
          <w:tcPr>
            <w:tcW w:w="2330" w:type="dxa"/>
            <w:tcBorders>
              <w:bottom w:val="single" w:sz="4" w:space="0" w:color="auto"/>
            </w:tcBorders>
            <w:vAlign w:val="bottom"/>
          </w:tcPr>
          <w:p w14:paraId="1EB5B077" w14:textId="77777777" w:rsidR="00B55D99" w:rsidRPr="007809CB" w:rsidRDefault="00B55D99" w:rsidP="009377C7">
            <w:pPr>
              <w:rPr>
                <w:rFonts w:cstheme="minorHAnsi"/>
              </w:rPr>
            </w:pPr>
          </w:p>
        </w:tc>
      </w:tr>
    </w:tbl>
    <w:p w14:paraId="11A11468" w14:textId="77777777" w:rsidR="00B55D99" w:rsidRPr="007809CB" w:rsidRDefault="00B55D99" w:rsidP="00B55D99">
      <w:pPr>
        <w:rPr>
          <w:rFonts w:cstheme="minorHAnsi"/>
        </w:rPr>
      </w:pPr>
    </w:p>
    <w:p w14:paraId="6B988B28" w14:textId="2FB81D43" w:rsidR="00B55D99" w:rsidRPr="00B55D99" w:rsidRDefault="00B55D99" w:rsidP="00B55D99">
      <w:pPr>
        <w:rPr>
          <w:rFonts w:cstheme="minorHAnsi"/>
        </w:rPr>
      </w:pPr>
      <w:r w:rsidRPr="007809CB">
        <w:rPr>
          <w:rFonts w:cstheme="minorHAnsi"/>
        </w:rPr>
        <w:t>The pre</w:t>
      </w:r>
      <w:r>
        <w:rPr>
          <w:rFonts w:cstheme="minorHAnsi"/>
        </w:rPr>
        <w:t>/</w:t>
      </w:r>
      <w:r w:rsidRPr="007809CB">
        <w:rPr>
          <w:rFonts w:cstheme="minorHAnsi"/>
        </w:rPr>
        <w:t>post</w:t>
      </w:r>
      <w:r>
        <w:rPr>
          <w:rFonts w:cstheme="minorHAnsi"/>
        </w:rPr>
        <w:t xml:space="preserve">-knowledge check </w:t>
      </w:r>
      <w:r w:rsidRPr="007809CB">
        <w:rPr>
          <w:rFonts w:cstheme="minorHAnsi"/>
        </w:rPr>
        <w:t xml:space="preserve">provided with this module can be used to measure the gains made in participants’ knowledge of the training content. </w:t>
      </w:r>
      <w:r>
        <w:rPr>
          <w:rFonts w:cstheme="minorHAnsi"/>
        </w:rPr>
        <w:t>It</w:t>
      </w:r>
      <w:r w:rsidRPr="007809CB">
        <w:rPr>
          <w:rFonts w:cstheme="minorHAnsi"/>
        </w:rPr>
        <w:t xml:space="preserve"> can also be used to guide the trainer in knowing which concepts were taught well and which concepts need additional time and/or revision in delivery.</w:t>
      </w:r>
      <w:r w:rsidR="0051085C">
        <w:rPr>
          <w:rFonts w:cstheme="minorHAnsi"/>
        </w:rPr>
        <w:t xml:space="preserve"> </w:t>
      </w:r>
      <w:r w:rsidR="0051085C">
        <w:rPr>
          <w:rFonts w:cstheme="minorHAnsi"/>
        </w:rPr>
        <w:t>The answer key starts on a fresh page after the final question.</w:t>
      </w:r>
    </w:p>
    <w:p w14:paraId="1F6B95BD" w14:textId="77777777" w:rsidR="009F7E5A" w:rsidRPr="00B55D99" w:rsidRDefault="009F7E5A" w:rsidP="006F57F8">
      <w:pPr>
        <w:rPr>
          <w:rFonts w:cstheme="minorHAnsi"/>
          <w:bCs/>
          <w:color w:val="000000" w:themeColor="text1"/>
        </w:rPr>
      </w:pPr>
    </w:p>
    <w:p w14:paraId="31215861" w14:textId="313EB953" w:rsidR="003002C6" w:rsidRPr="00B55D99" w:rsidRDefault="00197114" w:rsidP="006F57F8">
      <w:pPr>
        <w:rPr>
          <w:rFonts w:cstheme="minorHAnsi"/>
          <w:b/>
          <w:color w:val="000000" w:themeColor="text1"/>
        </w:rPr>
      </w:pPr>
      <w:r w:rsidRPr="00B55D99">
        <w:rPr>
          <w:rFonts w:cstheme="minorHAnsi"/>
          <w:b/>
          <w:color w:val="000000" w:themeColor="text1"/>
        </w:rPr>
        <w:t>For each scenario</w:t>
      </w:r>
      <w:r w:rsidR="00A06A24" w:rsidRPr="00B55D99">
        <w:rPr>
          <w:rFonts w:cstheme="minorHAnsi"/>
          <w:b/>
          <w:color w:val="000000" w:themeColor="text1"/>
        </w:rPr>
        <w:t xml:space="preserve"> below</w:t>
      </w:r>
      <w:r w:rsidRPr="00B55D99">
        <w:rPr>
          <w:rFonts w:cstheme="minorHAnsi"/>
          <w:b/>
          <w:color w:val="000000" w:themeColor="text1"/>
        </w:rPr>
        <w:t xml:space="preserve">, </w:t>
      </w:r>
      <w:r w:rsidR="009B5DAB" w:rsidRPr="00B55D99">
        <w:rPr>
          <w:rFonts w:cstheme="minorHAnsi"/>
          <w:b/>
          <w:color w:val="000000" w:themeColor="text1"/>
        </w:rPr>
        <w:t xml:space="preserve">does </w:t>
      </w:r>
      <w:r w:rsidR="00B55D99">
        <w:rPr>
          <w:rFonts w:cstheme="minorHAnsi"/>
          <w:b/>
          <w:color w:val="000000" w:themeColor="text1"/>
        </w:rPr>
        <w:t>l</w:t>
      </w:r>
      <w:r w:rsidR="009B5DAB" w:rsidRPr="00B55D99">
        <w:rPr>
          <w:rFonts w:cstheme="minorHAnsi"/>
          <w:b/>
          <w:color w:val="000000" w:themeColor="text1"/>
        </w:rPr>
        <w:t xml:space="preserve">eadership exhibit characteristics of Effective Leadership for Continuous School Improvement? </w:t>
      </w:r>
      <w:r w:rsidR="003002C6" w:rsidRPr="00B55D99">
        <w:rPr>
          <w:rFonts w:cstheme="minorHAnsi"/>
          <w:b/>
          <w:color w:val="000000" w:themeColor="text1"/>
          <w:u w:val="single"/>
        </w:rPr>
        <w:t>Mark yes or no.</w:t>
      </w:r>
    </w:p>
    <w:p w14:paraId="7D2A9F25" w14:textId="77777777" w:rsidR="00CF474D" w:rsidRPr="00B55D99" w:rsidRDefault="00CF474D" w:rsidP="006F57F8">
      <w:pPr>
        <w:rPr>
          <w:rFonts w:cstheme="minorHAnsi"/>
          <w:b/>
          <w:color w:val="000000" w:themeColor="text1"/>
        </w:rPr>
      </w:pPr>
    </w:p>
    <w:p w14:paraId="5A0EACD5" w14:textId="40F8A889" w:rsidR="009E410C" w:rsidRPr="00B55D99" w:rsidRDefault="009E410C" w:rsidP="009E410C">
      <w:pPr>
        <w:numPr>
          <w:ilvl w:val="0"/>
          <w:numId w:val="36"/>
        </w:numPr>
        <w:rPr>
          <w:rFonts w:cstheme="minorHAnsi"/>
          <w:color w:val="000000" w:themeColor="text1"/>
        </w:rPr>
      </w:pPr>
      <w:r w:rsidRPr="00B55D99">
        <w:rPr>
          <w:rFonts w:cstheme="minorHAnsi"/>
          <w:color w:val="000000" w:themeColor="text1"/>
        </w:rPr>
        <w:t xml:space="preserve">The Superintendent has developed a schedule of leadership meetings that include on-site monthly meetings with individual building principals who submit quarterly data and reports to the central office at the end of each quarter. These data and progress reports are then </w:t>
      </w:r>
      <w:r w:rsidR="005C339B" w:rsidRPr="00B55D99">
        <w:rPr>
          <w:rFonts w:cstheme="minorHAnsi"/>
          <w:color w:val="000000" w:themeColor="text1"/>
        </w:rPr>
        <w:t>disseminated</w:t>
      </w:r>
      <w:r w:rsidRPr="00B55D99">
        <w:rPr>
          <w:rFonts w:cstheme="minorHAnsi"/>
          <w:color w:val="000000" w:themeColor="text1"/>
        </w:rPr>
        <w:t xml:space="preserve"> collectively across the district to be considered in building continuous improvement planning.</w:t>
      </w:r>
    </w:p>
    <w:p w14:paraId="6F088E93" w14:textId="77777777" w:rsidR="009E410C" w:rsidRPr="00B55D99" w:rsidRDefault="009E410C" w:rsidP="005C339B">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00094B90" w14:textId="11185F31" w:rsidR="009E410C" w:rsidRPr="00B55D99" w:rsidRDefault="009E410C" w:rsidP="005C339B">
      <w:pPr>
        <w:ind w:firstLine="1170"/>
        <w:rPr>
          <w:rFonts w:cstheme="minorHAnsi"/>
          <w:color w:val="000000" w:themeColor="text1"/>
        </w:rPr>
      </w:pPr>
      <w:r w:rsidRPr="00B55D99">
        <w:rPr>
          <w:rFonts w:cstheme="minorHAnsi"/>
          <w:color w:val="000000" w:themeColor="text1"/>
        </w:rPr>
        <w:t>No</w:t>
      </w:r>
    </w:p>
    <w:p w14:paraId="193900EB" w14:textId="77777777" w:rsidR="009E410C" w:rsidRPr="00B55D99" w:rsidRDefault="009E410C" w:rsidP="009E410C">
      <w:pPr>
        <w:rPr>
          <w:rFonts w:cstheme="minorHAnsi"/>
          <w:color w:val="000000" w:themeColor="text1"/>
        </w:rPr>
      </w:pPr>
    </w:p>
    <w:p w14:paraId="6D276A18" w14:textId="0FEDEAFA" w:rsidR="005C339B" w:rsidRPr="00B55D99" w:rsidRDefault="009E410C" w:rsidP="009E410C">
      <w:pPr>
        <w:numPr>
          <w:ilvl w:val="0"/>
          <w:numId w:val="36"/>
        </w:numPr>
        <w:rPr>
          <w:rFonts w:cstheme="minorHAnsi"/>
          <w:color w:val="000000" w:themeColor="text1"/>
        </w:rPr>
      </w:pPr>
      <w:r w:rsidRPr="00B55D99">
        <w:rPr>
          <w:rFonts w:cstheme="minorHAnsi"/>
          <w:color w:val="000000" w:themeColor="text1"/>
        </w:rPr>
        <w:t xml:space="preserve">An interactive “District Dashboard” was created </w:t>
      </w:r>
      <w:r w:rsidR="005C339B" w:rsidRPr="00B55D99">
        <w:rPr>
          <w:rFonts w:cstheme="minorHAnsi"/>
          <w:color w:val="000000" w:themeColor="text1"/>
        </w:rPr>
        <w:t>to foster collaborative conversations regarding implementation effectiveness. This dashboard identifies and collects key measures of</w:t>
      </w:r>
      <w:r w:rsidR="00211E0B">
        <w:rPr>
          <w:rFonts w:cstheme="minorHAnsi"/>
          <w:color w:val="000000" w:themeColor="text1"/>
        </w:rPr>
        <w:t xml:space="preserve"> the following.</w:t>
      </w:r>
    </w:p>
    <w:p w14:paraId="3DD58A7B" w14:textId="77777777" w:rsidR="005C339B" w:rsidRPr="00B55D99" w:rsidRDefault="005C339B" w:rsidP="00F16315">
      <w:pPr>
        <w:numPr>
          <w:ilvl w:val="1"/>
          <w:numId w:val="37"/>
        </w:numPr>
        <w:rPr>
          <w:rFonts w:cstheme="minorHAnsi"/>
          <w:color w:val="000000" w:themeColor="text1"/>
        </w:rPr>
      </w:pPr>
      <w:r w:rsidRPr="00B55D99">
        <w:rPr>
          <w:rFonts w:cstheme="minorHAnsi"/>
          <w:color w:val="000000" w:themeColor="text1"/>
        </w:rPr>
        <w:t>S</w:t>
      </w:r>
      <w:r w:rsidR="009E410C" w:rsidRPr="00B55D99">
        <w:rPr>
          <w:rFonts w:cstheme="minorHAnsi"/>
          <w:color w:val="000000" w:themeColor="text1"/>
        </w:rPr>
        <w:t>tudent growth and performance</w:t>
      </w:r>
    </w:p>
    <w:p w14:paraId="671E01A9" w14:textId="50BF02BC" w:rsidR="005C339B" w:rsidRPr="00B55D99" w:rsidRDefault="005C339B" w:rsidP="00F16315">
      <w:pPr>
        <w:numPr>
          <w:ilvl w:val="1"/>
          <w:numId w:val="37"/>
        </w:numPr>
        <w:rPr>
          <w:rFonts w:cstheme="minorHAnsi"/>
          <w:color w:val="000000" w:themeColor="text1"/>
        </w:rPr>
      </w:pPr>
      <w:r w:rsidRPr="00B55D99">
        <w:rPr>
          <w:rFonts w:cstheme="minorHAnsi"/>
          <w:color w:val="000000" w:themeColor="text1"/>
        </w:rPr>
        <w:t>C</w:t>
      </w:r>
      <w:r w:rsidR="009E410C" w:rsidRPr="00B55D99">
        <w:rPr>
          <w:rFonts w:cstheme="minorHAnsi"/>
          <w:color w:val="000000" w:themeColor="text1"/>
        </w:rPr>
        <w:t>lassroom-based instructional practice</w:t>
      </w:r>
    </w:p>
    <w:p w14:paraId="7FA4812A" w14:textId="4AD8C17C" w:rsidR="009E410C" w:rsidRPr="00B55D99" w:rsidRDefault="005C339B" w:rsidP="00F16315">
      <w:pPr>
        <w:numPr>
          <w:ilvl w:val="1"/>
          <w:numId w:val="37"/>
        </w:numPr>
        <w:rPr>
          <w:rFonts w:cstheme="minorHAnsi"/>
          <w:color w:val="000000" w:themeColor="text1"/>
        </w:rPr>
      </w:pPr>
      <w:r w:rsidRPr="00B55D99">
        <w:rPr>
          <w:rFonts w:cstheme="minorHAnsi"/>
          <w:color w:val="000000" w:themeColor="text1"/>
        </w:rPr>
        <w:t>P</w:t>
      </w:r>
      <w:r w:rsidR="009E410C" w:rsidRPr="00B55D99">
        <w:rPr>
          <w:rFonts w:cstheme="minorHAnsi"/>
          <w:color w:val="000000" w:themeColor="text1"/>
        </w:rPr>
        <w:t>rofessional collaboration and efficacy</w:t>
      </w:r>
    </w:p>
    <w:p w14:paraId="17A95556" w14:textId="77777777" w:rsidR="009E410C" w:rsidRPr="00B55D99" w:rsidRDefault="009E410C" w:rsidP="005C339B">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64FC2EC1" w14:textId="36528AF3" w:rsidR="009E410C" w:rsidRPr="00B55D99" w:rsidRDefault="009E410C" w:rsidP="005C339B">
      <w:pPr>
        <w:ind w:firstLine="1170"/>
        <w:rPr>
          <w:rFonts w:cstheme="minorHAnsi"/>
          <w:color w:val="000000" w:themeColor="text1"/>
        </w:rPr>
      </w:pPr>
      <w:r w:rsidRPr="00B55D99">
        <w:rPr>
          <w:rFonts w:cstheme="minorHAnsi"/>
          <w:color w:val="000000" w:themeColor="text1"/>
        </w:rPr>
        <w:t>No</w:t>
      </w:r>
    </w:p>
    <w:p w14:paraId="7EE0CCA9" w14:textId="77777777" w:rsidR="009E410C" w:rsidRPr="00B55D99" w:rsidRDefault="009E410C" w:rsidP="009E410C">
      <w:pPr>
        <w:rPr>
          <w:rFonts w:cstheme="minorHAnsi"/>
          <w:color w:val="000000" w:themeColor="text1"/>
        </w:rPr>
      </w:pPr>
    </w:p>
    <w:p w14:paraId="399A8B63" w14:textId="02F03969" w:rsidR="009E410C" w:rsidRPr="00B55D99" w:rsidRDefault="004412D1" w:rsidP="009E410C">
      <w:pPr>
        <w:numPr>
          <w:ilvl w:val="0"/>
          <w:numId w:val="36"/>
        </w:numPr>
        <w:rPr>
          <w:rFonts w:cstheme="minorHAnsi"/>
          <w:color w:val="000000" w:themeColor="text1"/>
        </w:rPr>
      </w:pPr>
      <w:r w:rsidRPr="00B55D99">
        <w:rPr>
          <w:rFonts w:cstheme="minorHAnsi"/>
          <w:color w:val="000000" w:themeColor="text1"/>
        </w:rPr>
        <w:t>T</w:t>
      </w:r>
      <w:r w:rsidR="009E410C" w:rsidRPr="00B55D99">
        <w:rPr>
          <w:rFonts w:cstheme="minorHAnsi"/>
          <w:color w:val="000000" w:themeColor="text1"/>
        </w:rPr>
        <w:t xml:space="preserve">he District Improvement Plan </w:t>
      </w:r>
      <w:r w:rsidR="009575C9">
        <w:rPr>
          <w:rFonts w:cstheme="minorHAnsi"/>
          <w:color w:val="000000" w:themeColor="text1"/>
        </w:rPr>
        <w:t>requires</w:t>
      </w:r>
      <w:r w:rsidR="009E410C" w:rsidRPr="00B55D99">
        <w:rPr>
          <w:rFonts w:cstheme="minorHAnsi"/>
          <w:color w:val="000000" w:themeColor="text1"/>
        </w:rPr>
        <w:t xml:space="preserve"> individual building leadership teams to review building data</w:t>
      </w:r>
      <w:r w:rsidRPr="00B55D99">
        <w:rPr>
          <w:rFonts w:cstheme="minorHAnsi"/>
          <w:color w:val="000000" w:themeColor="text1"/>
        </w:rPr>
        <w:t xml:space="preserve"> for making building-specific action plans based on building-identified needs and goals</w:t>
      </w:r>
      <w:r w:rsidR="009E410C" w:rsidRPr="00B55D99">
        <w:rPr>
          <w:rFonts w:cstheme="minorHAnsi"/>
          <w:color w:val="000000" w:themeColor="text1"/>
        </w:rPr>
        <w:t xml:space="preserve">. </w:t>
      </w:r>
      <w:r w:rsidRPr="00B55D99">
        <w:rPr>
          <w:rFonts w:cstheme="minorHAnsi"/>
          <w:color w:val="000000" w:themeColor="text1"/>
        </w:rPr>
        <w:t>These</w:t>
      </w:r>
      <w:r w:rsidR="009E410C" w:rsidRPr="00B55D99">
        <w:rPr>
          <w:rFonts w:cstheme="minorHAnsi"/>
          <w:color w:val="000000" w:themeColor="text1"/>
        </w:rPr>
        <w:t xml:space="preserve"> plans were submitted to the District Leadership Team for review and resource allocation to support building</w:t>
      </w:r>
      <w:r w:rsidRPr="00B55D99">
        <w:rPr>
          <w:rFonts w:cstheme="minorHAnsi"/>
          <w:color w:val="000000" w:themeColor="text1"/>
        </w:rPr>
        <w:t xml:space="preserve">-level </w:t>
      </w:r>
      <w:r w:rsidR="009E410C" w:rsidRPr="00B55D99">
        <w:rPr>
          <w:rFonts w:cstheme="minorHAnsi"/>
          <w:color w:val="000000" w:themeColor="text1"/>
        </w:rPr>
        <w:t>implementation.</w:t>
      </w:r>
    </w:p>
    <w:p w14:paraId="42FF38EC" w14:textId="77777777" w:rsidR="009E410C" w:rsidRPr="00B55D99" w:rsidRDefault="009E410C" w:rsidP="005C339B">
      <w:pPr>
        <w:ind w:left="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78E236AB" w14:textId="563B7B8A" w:rsidR="009E410C" w:rsidRPr="00B55D99" w:rsidRDefault="009E410C" w:rsidP="005C339B">
      <w:pPr>
        <w:ind w:left="1170"/>
        <w:rPr>
          <w:rFonts w:cstheme="minorHAnsi"/>
          <w:color w:val="000000" w:themeColor="text1"/>
        </w:rPr>
      </w:pPr>
      <w:r w:rsidRPr="00B55D99">
        <w:rPr>
          <w:rFonts w:cstheme="minorHAnsi"/>
          <w:color w:val="000000" w:themeColor="text1"/>
        </w:rPr>
        <w:t>No</w:t>
      </w:r>
    </w:p>
    <w:p w14:paraId="195838EE" w14:textId="2A84FAE8" w:rsidR="009575C9" w:rsidRDefault="009575C9">
      <w:pPr>
        <w:rPr>
          <w:rFonts w:cstheme="minorHAnsi"/>
          <w:color w:val="000000" w:themeColor="text1"/>
        </w:rPr>
      </w:pPr>
      <w:r>
        <w:rPr>
          <w:rFonts w:cstheme="minorHAnsi"/>
          <w:color w:val="000000" w:themeColor="text1"/>
        </w:rPr>
        <w:br w:type="page"/>
      </w:r>
    </w:p>
    <w:p w14:paraId="75676085" w14:textId="5D2333BE" w:rsidR="005C339B" w:rsidRPr="00B55D99" w:rsidRDefault="009E410C" w:rsidP="005C339B">
      <w:pPr>
        <w:numPr>
          <w:ilvl w:val="0"/>
          <w:numId w:val="36"/>
        </w:numPr>
        <w:rPr>
          <w:rFonts w:cstheme="minorHAnsi"/>
          <w:i/>
          <w:iCs/>
          <w:color w:val="000000" w:themeColor="text1"/>
        </w:rPr>
      </w:pPr>
      <w:r w:rsidRPr="00B55D99">
        <w:rPr>
          <w:rFonts w:cstheme="minorHAnsi"/>
          <w:color w:val="000000" w:themeColor="text1"/>
        </w:rPr>
        <w:lastRenderedPageBreak/>
        <w:t xml:space="preserve">The district adopted and promoted the following philosophy toward teacher professional learning: </w:t>
      </w:r>
      <w:r w:rsidR="004412D1" w:rsidRPr="00B55D99">
        <w:rPr>
          <w:rFonts w:cstheme="minorHAnsi"/>
          <w:i/>
          <w:iCs/>
          <w:color w:val="000000" w:themeColor="text1"/>
        </w:rPr>
        <w:t>Data-based decision</w:t>
      </w:r>
      <w:r w:rsidR="009575C9">
        <w:rPr>
          <w:rFonts w:cstheme="minorHAnsi"/>
          <w:i/>
          <w:iCs/>
          <w:color w:val="000000" w:themeColor="text1"/>
        </w:rPr>
        <w:t xml:space="preserve"> </w:t>
      </w:r>
      <w:r w:rsidR="004412D1" w:rsidRPr="00B55D99">
        <w:rPr>
          <w:rFonts w:cstheme="minorHAnsi"/>
          <w:i/>
          <w:iCs/>
          <w:color w:val="000000" w:themeColor="text1"/>
        </w:rPr>
        <w:t>making + Developing assessment capable learners = Improved Student Outcomes</w:t>
      </w:r>
      <w:r w:rsidRPr="00B55D99">
        <w:rPr>
          <w:rFonts w:cstheme="minorHAnsi"/>
          <w:i/>
          <w:iCs/>
          <w:color w:val="000000" w:themeColor="text1"/>
        </w:rPr>
        <w:t>.</w:t>
      </w:r>
      <w:r w:rsidRPr="00B55D99">
        <w:rPr>
          <w:rFonts w:cstheme="minorHAnsi"/>
          <w:i/>
          <w:iCs/>
          <w:color w:val="000000" w:themeColor="text1"/>
          <w:vertAlign w:val="superscript"/>
        </w:rPr>
        <w:t xml:space="preserve"> </w:t>
      </w:r>
      <w:r w:rsidR="00C90803" w:rsidRPr="00B55D99">
        <w:rPr>
          <w:rFonts w:cstheme="minorHAnsi"/>
          <w:color w:val="000000" w:themeColor="text1"/>
        </w:rPr>
        <w:t>All district-wide professional development was guided by this philosophy, and the philosophy was included in district-wide educator handbooks.</w:t>
      </w:r>
    </w:p>
    <w:p w14:paraId="40A740D5" w14:textId="5AB88F89" w:rsidR="009E410C" w:rsidRPr="00B55D99" w:rsidRDefault="009E410C" w:rsidP="005C339B">
      <w:pPr>
        <w:ind w:firstLine="1170"/>
        <w:rPr>
          <w:rFonts w:cstheme="minorHAnsi"/>
          <w:i/>
          <w:iCs/>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760A3006" w14:textId="61C43EBA"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1E86B73D" w14:textId="77777777" w:rsidR="009E410C" w:rsidRPr="00B55D99" w:rsidRDefault="009E410C" w:rsidP="009E410C">
      <w:pPr>
        <w:rPr>
          <w:rFonts w:cstheme="minorHAnsi"/>
          <w:color w:val="000000" w:themeColor="text1"/>
        </w:rPr>
      </w:pPr>
    </w:p>
    <w:p w14:paraId="7FE1551B" w14:textId="36953C35" w:rsidR="009E410C" w:rsidRPr="00B55D99" w:rsidRDefault="009E410C" w:rsidP="009E410C">
      <w:pPr>
        <w:numPr>
          <w:ilvl w:val="0"/>
          <w:numId w:val="36"/>
        </w:numPr>
        <w:rPr>
          <w:rFonts w:cstheme="minorHAnsi"/>
          <w:color w:val="000000" w:themeColor="text1"/>
        </w:rPr>
      </w:pPr>
      <w:r w:rsidRPr="00B55D99">
        <w:rPr>
          <w:rFonts w:cstheme="minorHAnsi"/>
          <w:bCs/>
          <w:iCs/>
          <w:color w:val="000000" w:themeColor="text1"/>
        </w:rPr>
        <w:t>Building</w:t>
      </w:r>
      <w:r w:rsidR="006C3CC5" w:rsidRPr="00B55D99">
        <w:rPr>
          <w:rFonts w:cstheme="minorHAnsi"/>
          <w:bCs/>
          <w:iCs/>
          <w:color w:val="000000" w:themeColor="text1"/>
        </w:rPr>
        <w:t xml:space="preserve"> leadership teams have met with members of their </w:t>
      </w:r>
      <w:r w:rsidR="009575C9">
        <w:rPr>
          <w:rFonts w:cstheme="minorHAnsi"/>
          <w:bCs/>
          <w:iCs/>
          <w:color w:val="000000" w:themeColor="text1"/>
        </w:rPr>
        <w:t>d</w:t>
      </w:r>
      <w:r w:rsidR="006C3CC5" w:rsidRPr="00B55D99">
        <w:rPr>
          <w:rFonts w:cstheme="minorHAnsi"/>
          <w:bCs/>
          <w:iCs/>
          <w:color w:val="000000" w:themeColor="text1"/>
        </w:rPr>
        <w:t xml:space="preserve">istrict </w:t>
      </w:r>
      <w:r w:rsidR="009575C9">
        <w:rPr>
          <w:rFonts w:cstheme="minorHAnsi"/>
          <w:bCs/>
          <w:iCs/>
          <w:color w:val="000000" w:themeColor="text1"/>
        </w:rPr>
        <w:t>l</w:t>
      </w:r>
      <w:r w:rsidR="006C3CC5" w:rsidRPr="00B55D99">
        <w:rPr>
          <w:rFonts w:cstheme="minorHAnsi"/>
          <w:bCs/>
          <w:iCs/>
          <w:color w:val="000000" w:themeColor="text1"/>
        </w:rPr>
        <w:t xml:space="preserve">eadership </w:t>
      </w:r>
      <w:r w:rsidR="009575C9">
        <w:rPr>
          <w:rFonts w:cstheme="minorHAnsi"/>
          <w:bCs/>
          <w:iCs/>
          <w:color w:val="000000" w:themeColor="text1"/>
        </w:rPr>
        <w:t>t</w:t>
      </w:r>
      <w:r w:rsidR="006C3CC5" w:rsidRPr="00B55D99">
        <w:rPr>
          <w:rFonts w:cstheme="minorHAnsi"/>
          <w:bCs/>
          <w:iCs/>
          <w:color w:val="000000" w:themeColor="text1"/>
        </w:rPr>
        <w:t>eam to develop a district-aligned building improvement plan to a</w:t>
      </w:r>
      <w:r w:rsidRPr="00B55D99">
        <w:rPr>
          <w:rFonts w:cstheme="minorHAnsi"/>
          <w:bCs/>
          <w:iCs/>
          <w:color w:val="000000" w:themeColor="text1"/>
        </w:rPr>
        <w:t xml:space="preserve">ddress their individual </w:t>
      </w:r>
      <w:r w:rsidR="005C339B" w:rsidRPr="00B55D99">
        <w:rPr>
          <w:rFonts w:cstheme="minorHAnsi"/>
          <w:bCs/>
          <w:iCs/>
          <w:color w:val="000000" w:themeColor="text1"/>
        </w:rPr>
        <w:t>building’s</w:t>
      </w:r>
      <w:r w:rsidRPr="00B55D99">
        <w:rPr>
          <w:rFonts w:cstheme="minorHAnsi"/>
          <w:bCs/>
          <w:iCs/>
          <w:color w:val="000000" w:themeColor="text1"/>
        </w:rPr>
        <w:t xml:space="preserve"> needs. These plans are submitted to the Superintendent for approval and resource allocations</w:t>
      </w:r>
      <w:r w:rsidR="00F16315" w:rsidRPr="00B55D99">
        <w:rPr>
          <w:rFonts w:cstheme="minorHAnsi"/>
          <w:bCs/>
          <w:iCs/>
          <w:color w:val="000000" w:themeColor="text1"/>
        </w:rPr>
        <w:t>, and p</w:t>
      </w:r>
      <w:r w:rsidRPr="00B55D99">
        <w:rPr>
          <w:rFonts w:cstheme="minorHAnsi"/>
          <w:bCs/>
          <w:iCs/>
          <w:color w:val="000000" w:themeColor="text1"/>
        </w:rPr>
        <w:t>lans are monitored through monthly district leadership team meetings.</w:t>
      </w:r>
    </w:p>
    <w:p w14:paraId="2AF24E6F"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028AE1A0" w14:textId="31307481"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1FC4CC70" w14:textId="77777777" w:rsidR="009E410C" w:rsidRPr="00B55D99" w:rsidRDefault="009E410C" w:rsidP="009E410C">
      <w:pPr>
        <w:rPr>
          <w:rFonts w:cstheme="minorHAnsi"/>
          <w:color w:val="000000" w:themeColor="text1"/>
        </w:rPr>
      </w:pPr>
    </w:p>
    <w:p w14:paraId="24FE717F" w14:textId="73B509DF" w:rsidR="009E410C" w:rsidRPr="00B55D99" w:rsidRDefault="009E410C" w:rsidP="009E410C">
      <w:pPr>
        <w:numPr>
          <w:ilvl w:val="0"/>
          <w:numId w:val="36"/>
        </w:numPr>
        <w:rPr>
          <w:rFonts w:cstheme="minorHAnsi"/>
          <w:bCs/>
          <w:color w:val="000000" w:themeColor="text1"/>
        </w:rPr>
      </w:pPr>
      <w:r w:rsidRPr="00B55D99">
        <w:rPr>
          <w:rFonts w:cstheme="minorHAnsi"/>
          <w:bCs/>
          <w:color w:val="000000" w:themeColor="text1"/>
        </w:rPr>
        <w:t xml:space="preserve">District </w:t>
      </w:r>
      <w:r w:rsidR="009575C9">
        <w:rPr>
          <w:rFonts w:cstheme="minorHAnsi"/>
          <w:bCs/>
          <w:color w:val="000000" w:themeColor="text1"/>
        </w:rPr>
        <w:t>l</w:t>
      </w:r>
      <w:r w:rsidRPr="00B55D99">
        <w:rPr>
          <w:rFonts w:cstheme="minorHAnsi"/>
          <w:bCs/>
          <w:color w:val="000000" w:themeColor="text1"/>
        </w:rPr>
        <w:t xml:space="preserve">eadership </w:t>
      </w:r>
      <w:r w:rsidR="009575C9">
        <w:rPr>
          <w:rFonts w:cstheme="minorHAnsi"/>
          <w:bCs/>
          <w:color w:val="000000" w:themeColor="text1"/>
        </w:rPr>
        <w:t>t</w:t>
      </w:r>
      <w:r w:rsidRPr="00B55D99">
        <w:rPr>
          <w:rFonts w:cstheme="minorHAnsi"/>
          <w:bCs/>
          <w:color w:val="000000" w:themeColor="text1"/>
        </w:rPr>
        <w:t>eam meetings rotate among district buildings. As part of these monthly meeting</w:t>
      </w:r>
      <w:r w:rsidR="009575C9">
        <w:rPr>
          <w:rFonts w:cstheme="minorHAnsi"/>
          <w:bCs/>
          <w:color w:val="000000" w:themeColor="text1"/>
        </w:rPr>
        <w:t>s</w:t>
      </w:r>
      <w:r w:rsidRPr="00B55D99">
        <w:rPr>
          <w:rFonts w:cstheme="minorHAnsi"/>
          <w:bCs/>
          <w:color w:val="000000" w:themeColor="text1"/>
        </w:rPr>
        <w:t xml:space="preserve">, members of the DLT break into groups of 2 or 3 and conduct walk-throughs in several classrooms within the building where the meeting is being held. </w:t>
      </w:r>
      <w:r w:rsidR="00F16315" w:rsidRPr="00B55D99">
        <w:rPr>
          <w:rFonts w:cstheme="minorHAnsi"/>
          <w:bCs/>
          <w:color w:val="000000" w:themeColor="text1"/>
        </w:rPr>
        <w:t>W</w:t>
      </w:r>
      <w:r w:rsidRPr="00B55D99">
        <w:rPr>
          <w:rFonts w:cstheme="minorHAnsi"/>
          <w:bCs/>
          <w:color w:val="000000" w:themeColor="text1"/>
        </w:rPr>
        <w:t xml:space="preserve">alk-throughs focus on the implementation of a common set of effective instructional practices for the purpose of feedback to teachers and the </w:t>
      </w:r>
      <w:r w:rsidR="00026A68">
        <w:rPr>
          <w:rFonts w:cstheme="minorHAnsi"/>
          <w:bCs/>
          <w:color w:val="000000" w:themeColor="text1"/>
        </w:rPr>
        <w:t>b</w:t>
      </w:r>
      <w:r w:rsidRPr="00B55D99">
        <w:rPr>
          <w:rFonts w:cstheme="minorHAnsi"/>
          <w:bCs/>
          <w:color w:val="000000" w:themeColor="text1"/>
        </w:rPr>
        <w:t xml:space="preserve">uilding </w:t>
      </w:r>
      <w:r w:rsidR="00026A68">
        <w:rPr>
          <w:rFonts w:cstheme="minorHAnsi"/>
          <w:bCs/>
          <w:color w:val="000000" w:themeColor="text1"/>
        </w:rPr>
        <w:t>l</w:t>
      </w:r>
      <w:r w:rsidRPr="00B55D99">
        <w:rPr>
          <w:rFonts w:cstheme="minorHAnsi"/>
          <w:bCs/>
          <w:color w:val="000000" w:themeColor="text1"/>
        </w:rPr>
        <w:t xml:space="preserve">eadership </w:t>
      </w:r>
      <w:r w:rsidR="00026A68">
        <w:rPr>
          <w:rFonts w:cstheme="minorHAnsi"/>
          <w:bCs/>
          <w:color w:val="000000" w:themeColor="text1"/>
        </w:rPr>
        <w:t>t</w:t>
      </w:r>
      <w:r w:rsidRPr="00B55D99">
        <w:rPr>
          <w:rFonts w:cstheme="minorHAnsi"/>
          <w:bCs/>
          <w:color w:val="000000" w:themeColor="text1"/>
        </w:rPr>
        <w:t xml:space="preserve">eam. </w:t>
      </w:r>
    </w:p>
    <w:p w14:paraId="46204B9E"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5054DBB9" w14:textId="5BE39D8F"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47B8136A" w14:textId="77777777" w:rsidR="009E410C" w:rsidRPr="00B55D99" w:rsidRDefault="009E410C" w:rsidP="009E410C">
      <w:pPr>
        <w:rPr>
          <w:rFonts w:cstheme="minorHAnsi"/>
          <w:color w:val="000000" w:themeColor="text1"/>
        </w:rPr>
      </w:pPr>
    </w:p>
    <w:p w14:paraId="627E16BB" w14:textId="1300E89A" w:rsidR="009E410C" w:rsidRPr="00B55D99" w:rsidRDefault="009E410C" w:rsidP="009E410C">
      <w:pPr>
        <w:numPr>
          <w:ilvl w:val="0"/>
          <w:numId w:val="36"/>
        </w:numPr>
        <w:rPr>
          <w:rFonts w:cstheme="minorHAnsi"/>
          <w:bCs/>
          <w:color w:val="000000" w:themeColor="text1"/>
        </w:rPr>
      </w:pPr>
      <w:r w:rsidRPr="00B55D99">
        <w:rPr>
          <w:rFonts w:cstheme="minorHAnsi"/>
          <w:bCs/>
          <w:color w:val="000000" w:themeColor="text1"/>
        </w:rPr>
        <w:t xml:space="preserve">The district has adopted a district-wide, peer-coaching model to support their implementation of assessment capable learner practices. To support active participation in the coaching process, coaching logistics, creating coaching partners, and schedules have been established at the building </w:t>
      </w:r>
      <w:r w:rsidR="00F16315" w:rsidRPr="00B55D99">
        <w:rPr>
          <w:rFonts w:cstheme="minorHAnsi"/>
          <w:bCs/>
          <w:color w:val="000000" w:themeColor="text1"/>
        </w:rPr>
        <w:t>level.</w:t>
      </w:r>
    </w:p>
    <w:p w14:paraId="19AD2E44"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1A3AEB90" w14:textId="7BCD9A81"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31FCFC6A" w14:textId="77777777" w:rsidR="009E410C" w:rsidRPr="00B55D99" w:rsidRDefault="009E410C" w:rsidP="009E410C">
      <w:pPr>
        <w:rPr>
          <w:rFonts w:cstheme="minorHAnsi"/>
          <w:color w:val="000000" w:themeColor="text1"/>
        </w:rPr>
      </w:pPr>
    </w:p>
    <w:p w14:paraId="616BAECE" w14:textId="7D2312C2" w:rsidR="009E410C" w:rsidRPr="00B55D99" w:rsidRDefault="009E410C" w:rsidP="009E410C">
      <w:pPr>
        <w:numPr>
          <w:ilvl w:val="0"/>
          <w:numId w:val="36"/>
        </w:numPr>
        <w:rPr>
          <w:rFonts w:cstheme="minorHAnsi"/>
          <w:bCs/>
          <w:color w:val="000000" w:themeColor="text1"/>
        </w:rPr>
      </w:pPr>
      <w:r w:rsidRPr="00B55D99">
        <w:rPr>
          <w:rFonts w:cstheme="minorHAnsi"/>
          <w:bCs/>
          <w:color w:val="000000" w:themeColor="text1"/>
        </w:rPr>
        <w:t xml:space="preserve">A district-wide interactive data wall program will be rolled out as part of the </w:t>
      </w:r>
      <w:r w:rsidR="0007415E" w:rsidRPr="00B55D99">
        <w:rPr>
          <w:rFonts w:cstheme="minorHAnsi"/>
          <w:bCs/>
          <w:color w:val="000000" w:themeColor="text1"/>
        </w:rPr>
        <w:t>district’s</w:t>
      </w:r>
      <w:r w:rsidRPr="00B55D99">
        <w:rPr>
          <w:rFonts w:cstheme="minorHAnsi"/>
          <w:bCs/>
          <w:color w:val="000000" w:themeColor="text1"/>
        </w:rPr>
        <w:t xml:space="preserve"> continuous improvement process. The roll-out will take place in three phases</w:t>
      </w:r>
      <w:r w:rsidR="00F16315" w:rsidRPr="00B55D99">
        <w:rPr>
          <w:rFonts w:cstheme="minorHAnsi"/>
          <w:bCs/>
          <w:color w:val="000000" w:themeColor="text1"/>
        </w:rPr>
        <w:t>:</w:t>
      </w:r>
    </w:p>
    <w:p w14:paraId="649CD4A3" w14:textId="3EC05249" w:rsidR="00F16315" w:rsidRPr="00B55D99" w:rsidRDefault="00F16315" w:rsidP="00F16315">
      <w:pPr>
        <w:numPr>
          <w:ilvl w:val="1"/>
          <w:numId w:val="36"/>
        </w:numPr>
        <w:rPr>
          <w:rFonts w:cstheme="minorHAnsi"/>
          <w:bCs/>
          <w:color w:val="000000" w:themeColor="text1"/>
        </w:rPr>
      </w:pPr>
      <w:r w:rsidRPr="00B55D99">
        <w:rPr>
          <w:rFonts w:cstheme="minorHAnsi"/>
          <w:bCs/>
          <w:color w:val="000000" w:themeColor="text1"/>
        </w:rPr>
        <w:t xml:space="preserve">Communication and professional development </w:t>
      </w:r>
    </w:p>
    <w:p w14:paraId="67E3FA82" w14:textId="049DF523" w:rsidR="00F16315" w:rsidRPr="00B55D99" w:rsidRDefault="00F16315" w:rsidP="00F16315">
      <w:pPr>
        <w:numPr>
          <w:ilvl w:val="1"/>
          <w:numId w:val="36"/>
        </w:numPr>
        <w:rPr>
          <w:rFonts w:cstheme="minorHAnsi"/>
          <w:bCs/>
          <w:color w:val="000000" w:themeColor="text1"/>
        </w:rPr>
      </w:pPr>
      <w:r w:rsidRPr="00B55D99">
        <w:rPr>
          <w:rFonts w:cstheme="minorHAnsi"/>
          <w:bCs/>
          <w:color w:val="000000" w:themeColor="text1"/>
        </w:rPr>
        <w:t xml:space="preserve">Initial set-up and data collection </w:t>
      </w:r>
    </w:p>
    <w:p w14:paraId="221DFF7A" w14:textId="3809B235" w:rsidR="00F16315" w:rsidRPr="00B55D99" w:rsidRDefault="00F16315" w:rsidP="00F16315">
      <w:pPr>
        <w:numPr>
          <w:ilvl w:val="1"/>
          <w:numId w:val="36"/>
        </w:numPr>
        <w:rPr>
          <w:rFonts w:cstheme="minorHAnsi"/>
          <w:bCs/>
          <w:color w:val="000000" w:themeColor="text1"/>
        </w:rPr>
      </w:pPr>
      <w:r w:rsidRPr="00B55D99">
        <w:rPr>
          <w:rFonts w:cstheme="minorHAnsi"/>
          <w:bCs/>
          <w:color w:val="000000" w:themeColor="text1"/>
        </w:rPr>
        <w:t xml:space="preserve">First round use of </w:t>
      </w:r>
      <w:r w:rsidR="0007415E" w:rsidRPr="00B55D99">
        <w:rPr>
          <w:rFonts w:cstheme="minorHAnsi"/>
          <w:bCs/>
          <w:color w:val="000000" w:themeColor="text1"/>
        </w:rPr>
        <w:t xml:space="preserve">practices and data to inform classroom instruction as well as district-wide practices and </w:t>
      </w:r>
      <w:proofErr w:type="gramStart"/>
      <w:r w:rsidR="0007415E" w:rsidRPr="00B55D99">
        <w:rPr>
          <w:rFonts w:cstheme="minorHAnsi"/>
          <w:bCs/>
          <w:color w:val="000000" w:themeColor="text1"/>
        </w:rPr>
        <w:t>reflection</w:t>
      </w:r>
      <w:proofErr w:type="gramEnd"/>
    </w:p>
    <w:p w14:paraId="3F0CB371"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7B1DF737" w14:textId="516C33D1"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47A1E5C7" w14:textId="2F67BBE4" w:rsidR="0051085C" w:rsidRDefault="0051085C">
      <w:pPr>
        <w:rPr>
          <w:rFonts w:cstheme="minorHAnsi"/>
          <w:color w:val="000000" w:themeColor="text1"/>
        </w:rPr>
      </w:pPr>
      <w:r>
        <w:rPr>
          <w:rFonts w:cstheme="minorHAnsi"/>
          <w:color w:val="000000" w:themeColor="text1"/>
        </w:rPr>
        <w:br w:type="page"/>
      </w:r>
    </w:p>
    <w:p w14:paraId="28F8D33E" w14:textId="2FA3CACD" w:rsidR="009E410C" w:rsidRPr="00B55D99" w:rsidRDefault="004D37A8" w:rsidP="009E410C">
      <w:pPr>
        <w:numPr>
          <w:ilvl w:val="0"/>
          <w:numId w:val="36"/>
        </w:numPr>
        <w:rPr>
          <w:rFonts w:cstheme="minorHAnsi"/>
          <w:i/>
          <w:iCs/>
          <w:color w:val="000000" w:themeColor="text1"/>
        </w:rPr>
      </w:pPr>
      <w:r w:rsidRPr="00B55D99">
        <w:rPr>
          <w:rFonts w:cstheme="minorHAnsi"/>
          <w:color w:val="000000" w:themeColor="text1"/>
        </w:rPr>
        <w:lastRenderedPageBreak/>
        <w:t xml:space="preserve">The district leadership team developed a data-team structure that was implemented district-wide. </w:t>
      </w:r>
      <w:r w:rsidR="009E410C" w:rsidRPr="00B55D99">
        <w:rPr>
          <w:rFonts w:cstheme="minorHAnsi"/>
          <w:color w:val="000000" w:themeColor="text1"/>
        </w:rPr>
        <w:t>Grade-level teams (lateral) at the elementary level and content-based teams (vertical) at the middle</w:t>
      </w:r>
      <w:r w:rsidR="00EC4A8B">
        <w:rPr>
          <w:rFonts w:cstheme="minorHAnsi"/>
          <w:color w:val="000000" w:themeColor="text1"/>
        </w:rPr>
        <w:t>-</w:t>
      </w:r>
      <w:r w:rsidR="009E410C" w:rsidRPr="00B55D99">
        <w:rPr>
          <w:rFonts w:cstheme="minorHAnsi"/>
          <w:color w:val="000000" w:themeColor="text1"/>
        </w:rPr>
        <w:t xml:space="preserve"> and high</w:t>
      </w:r>
      <w:r w:rsidR="00EC4A8B">
        <w:rPr>
          <w:rFonts w:cstheme="minorHAnsi"/>
          <w:color w:val="000000" w:themeColor="text1"/>
        </w:rPr>
        <w:t>-</w:t>
      </w:r>
      <w:r w:rsidR="009E410C" w:rsidRPr="00B55D99">
        <w:rPr>
          <w:rFonts w:cstheme="minorHAnsi"/>
          <w:color w:val="000000" w:themeColor="text1"/>
        </w:rPr>
        <w:t xml:space="preserve">school levels were formed to focus </w:t>
      </w:r>
      <w:r w:rsidRPr="00B55D99">
        <w:rPr>
          <w:rFonts w:cstheme="minorHAnsi"/>
          <w:color w:val="000000" w:themeColor="text1"/>
          <w:u w:val="single"/>
        </w:rPr>
        <w:t>only</w:t>
      </w:r>
      <w:r w:rsidRPr="00B55D99">
        <w:rPr>
          <w:rFonts w:cstheme="minorHAnsi"/>
          <w:color w:val="000000" w:themeColor="text1"/>
        </w:rPr>
        <w:t xml:space="preserve"> </w:t>
      </w:r>
      <w:r w:rsidR="009E410C" w:rsidRPr="00B55D99">
        <w:rPr>
          <w:rFonts w:cstheme="minorHAnsi"/>
          <w:color w:val="000000" w:themeColor="text1"/>
        </w:rPr>
        <w:t>on data for students without disabilities. Special educators (pre-k – 12) formed vertical teams to consider the data for students with disabilities</w:t>
      </w:r>
      <w:r w:rsidRPr="00B55D99">
        <w:rPr>
          <w:rFonts w:cstheme="minorHAnsi"/>
          <w:color w:val="000000" w:themeColor="text1"/>
        </w:rPr>
        <w:t xml:space="preserve"> separately. Then, these teams use their data to inform decision</w:t>
      </w:r>
      <w:r w:rsidR="00EC4A8B">
        <w:rPr>
          <w:rFonts w:cstheme="minorHAnsi"/>
          <w:color w:val="000000" w:themeColor="text1"/>
        </w:rPr>
        <w:t xml:space="preserve"> </w:t>
      </w:r>
      <w:r w:rsidRPr="00B55D99">
        <w:rPr>
          <w:rFonts w:cstheme="minorHAnsi"/>
          <w:color w:val="000000" w:themeColor="text1"/>
        </w:rPr>
        <w:t>making for their specific student populations</w:t>
      </w:r>
      <w:r w:rsidR="009E410C" w:rsidRPr="00B55D99">
        <w:rPr>
          <w:rFonts w:cstheme="minorHAnsi"/>
          <w:color w:val="000000" w:themeColor="text1"/>
        </w:rPr>
        <w:t xml:space="preserve">. </w:t>
      </w:r>
    </w:p>
    <w:p w14:paraId="73842825"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6CCCC418" w14:textId="626FBBCA" w:rsidR="009E410C" w:rsidRPr="00B55D99" w:rsidRDefault="009E410C" w:rsidP="009E410C">
      <w:pPr>
        <w:ind w:firstLine="1170"/>
        <w:rPr>
          <w:rFonts w:cstheme="minorHAnsi"/>
          <w:color w:val="000000" w:themeColor="text1"/>
        </w:rPr>
      </w:pPr>
      <w:r w:rsidRPr="00B55D99">
        <w:rPr>
          <w:rFonts w:cstheme="minorHAnsi"/>
          <w:color w:val="000000" w:themeColor="text1"/>
        </w:rPr>
        <w:t>No</w:t>
      </w:r>
    </w:p>
    <w:p w14:paraId="65828794" w14:textId="77777777" w:rsidR="009E410C" w:rsidRPr="00B55D99" w:rsidRDefault="009E410C" w:rsidP="009E410C">
      <w:pPr>
        <w:rPr>
          <w:rFonts w:cstheme="minorHAnsi"/>
          <w:color w:val="000000" w:themeColor="text1"/>
        </w:rPr>
      </w:pPr>
    </w:p>
    <w:p w14:paraId="068BAD01" w14:textId="776F3D9B" w:rsidR="009E410C" w:rsidRPr="00B55D99" w:rsidRDefault="009E410C" w:rsidP="009E410C">
      <w:pPr>
        <w:numPr>
          <w:ilvl w:val="0"/>
          <w:numId w:val="36"/>
        </w:numPr>
        <w:rPr>
          <w:rFonts w:cstheme="minorHAnsi"/>
          <w:color w:val="000000" w:themeColor="text1"/>
        </w:rPr>
      </w:pPr>
      <w:r w:rsidRPr="00B55D99">
        <w:rPr>
          <w:rFonts w:cstheme="minorHAnsi"/>
          <w:color w:val="000000" w:themeColor="text1"/>
        </w:rPr>
        <w:t xml:space="preserve">The staff of a small K-8 district developed a standards-based student growth continuum for writing </w:t>
      </w:r>
      <w:r w:rsidR="004D37A8" w:rsidRPr="00B55D99">
        <w:rPr>
          <w:rFonts w:cstheme="minorHAnsi"/>
          <w:color w:val="000000" w:themeColor="text1"/>
        </w:rPr>
        <w:t>to serve</w:t>
      </w:r>
      <w:r w:rsidRPr="00B55D99">
        <w:rPr>
          <w:rFonts w:cstheme="minorHAnsi"/>
          <w:color w:val="000000" w:themeColor="text1"/>
        </w:rPr>
        <w:t xml:space="preserve"> as the foundation for a system of cross-content common formative assessments. Data teams meet weekly, analyze data, and establish goals aligned with the growth continuum. A district/building leadership team also regularly reviews data and implementation progress.</w:t>
      </w:r>
    </w:p>
    <w:p w14:paraId="13FF1C49" w14:textId="77777777" w:rsidR="009E410C" w:rsidRPr="00B55D99" w:rsidRDefault="009E410C" w:rsidP="009E410C">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1824D9F4" w14:textId="4DB5AF83" w:rsidR="009E410C" w:rsidRPr="00B55D99" w:rsidRDefault="009E410C" w:rsidP="004D37A8">
      <w:pPr>
        <w:ind w:firstLine="1170"/>
        <w:rPr>
          <w:rFonts w:cstheme="minorHAnsi"/>
          <w:color w:val="000000" w:themeColor="text1"/>
        </w:rPr>
      </w:pPr>
      <w:r w:rsidRPr="00B55D99">
        <w:rPr>
          <w:rFonts w:cstheme="minorHAnsi"/>
          <w:color w:val="000000" w:themeColor="text1"/>
        </w:rPr>
        <w:t>No</w:t>
      </w:r>
    </w:p>
    <w:p w14:paraId="7D4AB78C" w14:textId="36706414" w:rsidR="004D37A8" w:rsidRPr="00B55D99" w:rsidRDefault="004D37A8">
      <w:pPr>
        <w:rPr>
          <w:rFonts w:cstheme="minorHAnsi"/>
          <w:color w:val="000000" w:themeColor="text1"/>
        </w:rPr>
      </w:pPr>
      <w:r w:rsidRPr="00B55D99">
        <w:rPr>
          <w:rFonts w:cstheme="minorHAnsi"/>
          <w:color w:val="000000" w:themeColor="text1"/>
        </w:rPr>
        <w:br w:type="page"/>
      </w:r>
    </w:p>
    <w:p w14:paraId="1065B2FD" w14:textId="77777777" w:rsidR="004D37A8" w:rsidRPr="00B55D99" w:rsidRDefault="004D37A8" w:rsidP="004D37A8">
      <w:pPr>
        <w:jc w:val="center"/>
        <w:rPr>
          <w:rFonts w:cstheme="minorHAnsi"/>
          <w:b/>
          <w:sz w:val="26"/>
          <w:szCs w:val="26"/>
        </w:rPr>
      </w:pPr>
      <w:r w:rsidRPr="00B55D99">
        <w:rPr>
          <w:rFonts w:cstheme="minorHAnsi"/>
          <w:b/>
          <w:sz w:val="26"/>
          <w:szCs w:val="26"/>
        </w:rPr>
        <w:lastRenderedPageBreak/>
        <w:t>Systems Leadership (SL)</w:t>
      </w:r>
    </w:p>
    <w:p w14:paraId="28904F68" w14:textId="3C8512A9" w:rsidR="004D37A8" w:rsidRPr="00B55D99" w:rsidRDefault="004D37A8" w:rsidP="004D37A8">
      <w:pPr>
        <w:jc w:val="center"/>
        <w:rPr>
          <w:rFonts w:cstheme="minorHAnsi"/>
          <w:b/>
          <w:sz w:val="26"/>
          <w:szCs w:val="26"/>
        </w:rPr>
      </w:pPr>
      <w:r w:rsidRPr="00B55D99">
        <w:rPr>
          <w:rFonts w:cstheme="minorHAnsi"/>
          <w:b/>
          <w:sz w:val="26"/>
          <w:szCs w:val="26"/>
        </w:rPr>
        <w:t xml:space="preserve">Pre/Post Assessment </w:t>
      </w:r>
      <w:r w:rsidRPr="00B55D99">
        <w:rPr>
          <w:rFonts w:cstheme="minorHAnsi"/>
          <w:b/>
          <w:color w:val="009644"/>
          <w:sz w:val="26"/>
          <w:szCs w:val="26"/>
          <w:u w:val="single"/>
        </w:rPr>
        <w:t>KEY</w:t>
      </w:r>
    </w:p>
    <w:p w14:paraId="434304CD" w14:textId="77777777" w:rsidR="004D37A8" w:rsidRPr="00B55D99" w:rsidRDefault="004D37A8" w:rsidP="004D37A8">
      <w:pPr>
        <w:jc w:val="center"/>
        <w:rPr>
          <w:rFonts w:cstheme="minorHAnsi"/>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B55D99" w:rsidRPr="007809CB" w14:paraId="1B750E03" w14:textId="77777777" w:rsidTr="009377C7">
        <w:tc>
          <w:tcPr>
            <w:tcW w:w="2351" w:type="dxa"/>
            <w:tcBorders>
              <w:bottom w:val="single" w:sz="4" w:space="0" w:color="auto"/>
            </w:tcBorders>
            <w:vAlign w:val="bottom"/>
          </w:tcPr>
          <w:p w14:paraId="23711926" w14:textId="77777777" w:rsidR="00B55D99" w:rsidRPr="00B55D99" w:rsidRDefault="00B55D99" w:rsidP="009377C7">
            <w:pPr>
              <w:rPr>
                <w:rFonts w:asciiTheme="minorHAnsi" w:hAnsiTheme="minorHAnsi" w:cstheme="minorHAnsi"/>
              </w:rPr>
            </w:pPr>
            <w:r w:rsidRPr="00B55D99">
              <w:rPr>
                <w:rFonts w:asciiTheme="minorHAnsi" w:hAnsiTheme="minorHAnsi" w:cstheme="minorHAnsi"/>
              </w:rPr>
              <w:t>District:</w:t>
            </w:r>
          </w:p>
        </w:tc>
        <w:tc>
          <w:tcPr>
            <w:tcW w:w="2330" w:type="dxa"/>
            <w:tcBorders>
              <w:bottom w:val="single" w:sz="4" w:space="0" w:color="auto"/>
            </w:tcBorders>
            <w:vAlign w:val="bottom"/>
          </w:tcPr>
          <w:p w14:paraId="44DE7FD3" w14:textId="77777777" w:rsidR="00B55D99" w:rsidRPr="00B55D99" w:rsidRDefault="00B55D99" w:rsidP="009377C7">
            <w:pPr>
              <w:rPr>
                <w:rFonts w:asciiTheme="minorHAnsi" w:hAnsiTheme="minorHAnsi" w:cstheme="minorHAnsi"/>
              </w:rPr>
            </w:pPr>
          </w:p>
        </w:tc>
        <w:tc>
          <w:tcPr>
            <w:tcW w:w="2349" w:type="dxa"/>
            <w:tcBorders>
              <w:left w:val="nil"/>
              <w:bottom w:val="single" w:sz="4" w:space="0" w:color="auto"/>
            </w:tcBorders>
            <w:vAlign w:val="bottom"/>
          </w:tcPr>
          <w:p w14:paraId="26DAA443" w14:textId="77777777" w:rsidR="00B55D99" w:rsidRPr="00B55D99" w:rsidRDefault="00B55D99" w:rsidP="009377C7">
            <w:pPr>
              <w:rPr>
                <w:rFonts w:asciiTheme="minorHAnsi" w:hAnsiTheme="minorHAnsi" w:cstheme="minorHAnsi"/>
              </w:rPr>
            </w:pPr>
            <w:r w:rsidRPr="00B55D99">
              <w:rPr>
                <w:rFonts w:asciiTheme="minorHAnsi" w:hAnsiTheme="minorHAnsi" w:cstheme="minorHAnsi"/>
              </w:rPr>
              <w:t>School:</w:t>
            </w:r>
          </w:p>
        </w:tc>
        <w:tc>
          <w:tcPr>
            <w:tcW w:w="2330" w:type="dxa"/>
            <w:tcBorders>
              <w:bottom w:val="single" w:sz="4" w:space="0" w:color="auto"/>
            </w:tcBorders>
            <w:vAlign w:val="bottom"/>
          </w:tcPr>
          <w:p w14:paraId="2CDC5351" w14:textId="77777777" w:rsidR="00B55D99" w:rsidRPr="007809CB" w:rsidRDefault="00B55D99" w:rsidP="009377C7">
            <w:pPr>
              <w:rPr>
                <w:rFonts w:cstheme="minorHAnsi"/>
              </w:rPr>
            </w:pPr>
          </w:p>
        </w:tc>
      </w:tr>
    </w:tbl>
    <w:p w14:paraId="74A75CC8" w14:textId="77777777" w:rsidR="00B55D99" w:rsidRPr="007809CB" w:rsidRDefault="00B55D99" w:rsidP="00B55D99">
      <w:pPr>
        <w:rPr>
          <w:rFonts w:cstheme="minorHAnsi"/>
        </w:rPr>
      </w:pPr>
    </w:p>
    <w:p w14:paraId="364C2B7B" w14:textId="77777777" w:rsidR="004D37A8" w:rsidRPr="00B55D99" w:rsidRDefault="004D37A8" w:rsidP="004D37A8">
      <w:pPr>
        <w:rPr>
          <w:rFonts w:cstheme="minorHAnsi"/>
          <w:b/>
          <w:color w:val="000000" w:themeColor="text1"/>
        </w:rPr>
      </w:pPr>
      <w:r w:rsidRPr="00B55D99">
        <w:rPr>
          <w:rFonts w:cstheme="minorHAnsi"/>
          <w:b/>
          <w:color w:val="000000" w:themeColor="text1"/>
        </w:rPr>
        <w:t xml:space="preserve">For each scenario below, does Leadership exhibit characteristics of Effective Leadership for Continuous School Improvement? </w:t>
      </w:r>
      <w:r w:rsidRPr="00B55D99">
        <w:rPr>
          <w:rFonts w:cstheme="minorHAnsi"/>
          <w:b/>
          <w:color w:val="000000" w:themeColor="text1"/>
          <w:u w:val="single"/>
        </w:rPr>
        <w:t>Mark yes or no.</w:t>
      </w:r>
    </w:p>
    <w:p w14:paraId="232CEC3F" w14:textId="77777777" w:rsidR="004D37A8" w:rsidRPr="00B55D99" w:rsidRDefault="004D37A8" w:rsidP="004D37A8">
      <w:pPr>
        <w:rPr>
          <w:rFonts w:cstheme="minorHAnsi"/>
          <w:b/>
          <w:color w:val="000000" w:themeColor="text1"/>
        </w:rPr>
      </w:pPr>
    </w:p>
    <w:p w14:paraId="0D6FE935" w14:textId="77777777" w:rsidR="004D37A8" w:rsidRPr="00B55D99" w:rsidRDefault="004D37A8" w:rsidP="004D37A8">
      <w:pPr>
        <w:numPr>
          <w:ilvl w:val="0"/>
          <w:numId w:val="38"/>
        </w:numPr>
        <w:rPr>
          <w:rFonts w:cstheme="minorHAnsi"/>
          <w:color w:val="000000" w:themeColor="text1"/>
        </w:rPr>
      </w:pPr>
      <w:r w:rsidRPr="00B55D99">
        <w:rPr>
          <w:rFonts w:cstheme="minorHAnsi"/>
          <w:color w:val="000000" w:themeColor="text1"/>
        </w:rPr>
        <w:t>The Superintendent has developed a schedule of leadership meetings that include on-site monthly meetings with individual building principals who submit quarterly data and reports to the central office at the end of each quarter. These data and progress reports are then disseminated collectively across the district to be considered in building continuous improvement planning.</w:t>
      </w:r>
    </w:p>
    <w:p w14:paraId="19525233"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06282DFF" w14:textId="77777777" w:rsidR="004D37A8" w:rsidRPr="00B55D99" w:rsidRDefault="004D37A8" w:rsidP="004D37A8">
      <w:pPr>
        <w:ind w:firstLine="1170"/>
        <w:rPr>
          <w:rFonts w:cstheme="minorHAnsi"/>
          <w:b/>
          <w:bCs/>
          <w:color w:val="FF0000"/>
        </w:rPr>
      </w:pPr>
      <w:r w:rsidRPr="00B55D99">
        <w:rPr>
          <w:rFonts w:cstheme="minorHAnsi"/>
          <w:b/>
          <w:bCs/>
          <w:color w:val="FF0000"/>
        </w:rPr>
        <w:t>No</w:t>
      </w:r>
    </w:p>
    <w:p w14:paraId="630E9D38" w14:textId="79B78C52" w:rsidR="001052A7" w:rsidRPr="00B55D99" w:rsidRDefault="002F2BC6" w:rsidP="001052A7">
      <w:pPr>
        <w:rPr>
          <w:rFonts w:cstheme="minorHAnsi"/>
          <w:color w:val="0070C0"/>
        </w:rPr>
      </w:pPr>
      <w:r w:rsidRPr="00B55D99">
        <w:rPr>
          <w:rFonts w:cstheme="minorHAnsi"/>
          <w:color w:val="0070C0"/>
        </w:rPr>
        <w:t xml:space="preserve">Effective leadership assures that data is not </w:t>
      </w:r>
      <w:r w:rsidR="00DC353C" w:rsidRPr="00B55D99">
        <w:rPr>
          <w:rFonts w:cstheme="minorHAnsi"/>
          <w:color w:val="0070C0"/>
        </w:rPr>
        <w:t>just submitted</w:t>
      </w:r>
      <w:r w:rsidRPr="00B55D99">
        <w:rPr>
          <w:rFonts w:cstheme="minorHAnsi"/>
          <w:color w:val="0070C0"/>
        </w:rPr>
        <w:t>, but coll</w:t>
      </w:r>
      <w:r w:rsidR="0069350E" w:rsidRPr="00B55D99">
        <w:rPr>
          <w:rFonts w:cstheme="minorHAnsi"/>
          <w:color w:val="0070C0"/>
        </w:rPr>
        <w:t>ectively</w:t>
      </w:r>
      <w:r w:rsidRPr="00B55D99">
        <w:rPr>
          <w:rFonts w:cstheme="minorHAnsi"/>
          <w:color w:val="0070C0"/>
        </w:rPr>
        <w:t xml:space="preserve"> </w:t>
      </w:r>
      <w:r w:rsidR="005873B5" w:rsidRPr="00B55D99">
        <w:rPr>
          <w:rFonts w:cstheme="minorHAnsi"/>
          <w:color w:val="0070C0"/>
        </w:rPr>
        <w:t>analyzed, interpreted</w:t>
      </w:r>
      <w:r w:rsidR="00DD69DB" w:rsidRPr="00B55D99">
        <w:rPr>
          <w:rFonts w:cstheme="minorHAnsi"/>
          <w:color w:val="0070C0"/>
        </w:rPr>
        <w:t xml:space="preserve">, discussed, and used </w:t>
      </w:r>
      <w:r w:rsidR="002820F0" w:rsidRPr="00B55D99">
        <w:rPr>
          <w:rFonts w:cstheme="minorHAnsi"/>
          <w:color w:val="0070C0"/>
        </w:rPr>
        <w:t xml:space="preserve">in a </w:t>
      </w:r>
      <w:r w:rsidR="0069350E" w:rsidRPr="00B55D99">
        <w:rPr>
          <w:rFonts w:cstheme="minorHAnsi"/>
          <w:color w:val="0070C0"/>
        </w:rPr>
        <w:t xml:space="preserve">collaborative </w:t>
      </w:r>
      <w:r w:rsidR="002820F0" w:rsidRPr="00B55D99">
        <w:rPr>
          <w:rFonts w:cstheme="minorHAnsi"/>
          <w:color w:val="0070C0"/>
        </w:rPr>
        <w:t>decision-making process</w:t>
      </w:r>
      <w:r w:rsidR="00B535AF" w:rsidRPr="00B55D99">
        <w:rPr>
          <w:rFonts w:cstheme="minorHAnsi"/>
          <w:color w:val="0070C0"/>
        </w:rPr>
        <w:t>.</w:t>
      </w:r>
    </w:p>
    <w:p w14:paraId="4E793D58" w14:textId="77777777" w:rsidR="004D37A8" w:rsidRPr="00B55D99" w:rsidRDefault="004D37A8" w:rsidP="004D37A8">
      <w:pPr>
        <w:rPr>
          <w:rFonts w:cstheme="minorHAnsi"/>
          <w:color w:val="000000" w:themeColor="text1"/>
        </w:rPr>
      </w:pPr>
    </w:p>
    <w:p w14:paraId="1C332B2B" w14:textId="02D3EAAA" w:rsidR="004D37A8" w:rsidRPr="00B55D99" w:rsidRDefault="004D37A8" w:rsidP="004D37A8">
      <w:pPr>
        <w:numPr>
          <w:ilvl w:val="0"/>
          <w:numId w:val="38"/>
        </w:numPr>
        <w:rPr>
          <w:rFonts w:cstheme="minorHAnsi"/>
          <w:color w:val="000000" w:themeColor="text1"/>
        </w:rPr>
      </w:pPr>
      <w:r w:rsidRPr="00B55D99">
        <w:rPr>
          <w:rFonts w:cstheme="minorHAnsi"/>
          <w:color w:val="000000" w:themeColor="text1"/>
        </w:rPr>
        <w:t xml:space="preserve">An interactive “District Dashboard” was created to foster collaborative conversations regarding implementation effectiveness. This dashboard identifies and collects key measures of </w:t>
      </w:r>
      <w:r w:rsidR="009F5DA8">
        <w:rPr>
          <w:rFonts w:cstheme="minorHAnsi"/>
          <w:color w:val="000000" w:themeColor="text1"/>
        </w:rPr>
        <w:t>the following.</w:t>
      </w:r>
    </w:p>
    <w:p w14:paraId="720BCE0F" w14:textId="1380DDAD" w:rsidR="004D37A8" w:rsidRPr="00B55D99" w:rsidRDefault="004D37A8" w:rsidP="00804023">
      <w:pPr>
        <w:pStyle w:val="ListParagraph"/>
        <w:numPr>
          <w:ilvl w:val="0"/>
          <w:numId w:val="39"/>
        </w:numPr>
        <w:rPr>
          <w:rFonts w:cstheme="minorHAnsi"/>
          <w:color w:val="000000" w:themeColor="text1"/>
        </w:rPr>
      </w:pPr>
      <w:r w:rsidRPr="00B55D99">
        <w:rPr>
          <w:rFonts w:cstheme="minorHAnsi"/>
          <w:color w:val="000000" w:themeColor="text1"/>
        </w:rPr>
        <w:t>Student growth and performance</w:t>
      </w:r>
    </w:p>
    <w:p w14:paraId="49ED138E" w14:textId="0F62536E" w:rsidR="004D37A8" w:rsidRPr="00B55D99" w:rsidRDefault="004D37A8" w:rsidP="00804023">
      <w:pPr>
        <w:pStyle w:val="ListParagraph"/>
        <w:numPr>
          <w:ilvl w:val="0"/>
          <w:numId w:val="39"/>
        </w:numPr>
        <w:rPr>
          <w:rFonts w:cstheme="minorHAnsi"/>
          <w:color w:val="000000" w:themeColor="text1"/>
        </w:rPr>
      </w:pPr>
      <w:r w:rsidRPr="00B55D99">
        <w:rPr>
          <w:rFonts w:cstheme="minorHAnsi"/>
          <w:color w:val="000000" w:themeColor="text1"/>
        </w:rPr>
        <w:t>Classroom-based instructional practice</w:t>
      </w:r>
    </w:p>
    <w:p w14:paraId="2713FD0A" w14:textId="16DE36CE" w:rsidR="004D37A8" w:rsidRPr="00B55D99" w:rsidRDefault="004D37A8" w:rsidP="00804023">
      <w:pPr>
        <w:pStyle w:val="ListParagraph"/>
        <w:numPr>
          <w:ilvl w:val="0"/>
          <w:numId w:val="39"/>
        </w:numPr>
        <w:rPr>
          <w:rFonts w:cstheme="minorHAnsi"/>
          <w:color w:val="000000" w:themeColor="text1"/>
        </w:rPr>
      </w:pPr>
      <w:r w:rsidRPr="00B55D99">
        <w:rPr>
          <w:rFonts w:cstheme="minorHAnsi"/>
          <w:color w:val="000000" w:themeColor="text1"/>
        </w:rPr>
        <w:t>Professional collaboration and efficacy</w:t>
      </w:r>
    </w:p>
    <w:p w14:paraId="44DF22ED"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3F4BC413"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656434D0" w14:textId="75AB75A0" w:rsidR="00D551EC" w:rsidRPr="00B55D99" w:rsidRDefault="00874250" w:rsidP="00D551EC">
      <w:pPr>
        <w:rPr>
          <w:rFonts w:cstheme="minorHAnsi"/>
          <w:color w:val="0070C0"/>
        </w:rPr>
      </w:pPr>
      <w:r w:rsidRPr="00B55D99">
        <w:rPr>
          <w:rFonts w:cstheme="minorHAnsi"/>
          <w:color w:val="0070C0"/>
        </w:rPr>
        <w:t xml:space="preserve">Establishing a system </w:t>
      </w:r>
      <w:r w:rsidR="00237770" w:rsidRPr="00B55D99">
        <w:rPr>
          <w:rFonts w:cstheme="minorHAnsi"/>
          <w:color w:val="0070C0"/>
        </w:rPr>
        <w:t>to foster collaborative discussions</w:t>
      </w:r>
      <w:r w:rsidR="00023B93" w:rsidRPr="00B55D99">
        <w:rPr>
          <w:rFonts w:cstheme="minorHAnsi"/>
          <w:color w:val="0070C0"/>
        </w:rPr>
        <w:t xml:space="preserve"> </w:t>
      </w:r>
      <w:proofErr w:type="gramStart"/>
      <w:r w:rsidR="00AA7920" w:rsidRPr="00B55D99">
        <w:rPr>
          <w:rFonts w:cstheme="minorHAnsi"/>
          <w:color w:val="0070C0"/>
        </w:rPr>
        <w:t>through the use of</w:t>
      </w:r>
      <w:proofErr w:type="gramEnd"/>
      <w:r w:rsidR="00023B93" w:rsidRPr="00B55D99">
        <w:rPr>
          <w:rFonts w:cstheme="minorHAnsi"/>
          <w:color w:val="0070C0"/>
        </w:rPr>
        <w:t xml:space="preserve"> student performance data</w:t>
      </w:r>
      <w:r w:rsidR="00804023">
        <w:rPr>
          <w:rFonts w:cstheme="minorHAnsi"/>
          <w:color w:val="0070C0"/>
        </w:rPr>
        <w:t xml:space="preserve"> and </w:t>
      </w:r>
      <w:r w:rsidR="003F58EF" w:rsidRPr="00B55D99">
        <w:rPr>
          <w:rFonts w:cstheme="minorHAnsi"/>
          <w:color w:val="0070C0"/>
        </w:rPr>
        <w:t>instructional practice data, a</w:t>
      </w:r>
      <w:r w:rsidR="00FF7765" w:rsidRPr="00B55D99">
        <w:rPr>
          <w:rFonts w:cstheme="minorHAnsi"/>
          <w:color w:val="0070C0"/>
        </w:rPr>
        <w:t>long with</w:t>
      </w:r>
      <w:r w:rsidR="003F58EF" w:rsidRPr="00B55D99">
        <w:rPr>
          <w:rFonts w:cstheme="minorHAnsi"/>
          <w:color w:val="0070C0"/>
        </w:rPr>
        <w:t xml:space="preserve"> </w:t>
      </w:r>
      <w:r w:rsidR="00964710" w:rsidRPr="00B55D99">
        <w:rPr>
          <w:rFonts w:cstheme="minorHAnsi"/>
          <w:color w:val="0070C0"/>
        </w:rPr>
        <w:t>collaboration and efficacy data</w:t>
      </w:r>
      <w:r w:rsidR="00804023">
        <w:rPr>
          <w:rFonts w:cstheme="minorHAnsi"/>
          <w:color w:val="0070C0"/>
        </w:rPr>
        <w:t xml:space="preserve"> </w:t>
      </w:r>
      <w:r w:rsidR="00964710" w:rsidRPr="00B55D99">
        <w:rPr>
          <w:rFonts w:cstheme="minorHAnsi"/>
          <w:color w:val="0070C0"/>
        </w:rPr>
        <w:t>demonstrates effective leadership cha</w:t>
      </w:r>
      <w:r w:rsidR="00AA7920" w:rsidRPr="00B55D99">
        <w:rPr>
          <w:rFonts w:cstheme="minorHAnsi"/>
          <w:color w:val="0070C0"/>
        </w:rPr>
        <w:t>racteristics.</w:t>
      </w:r>
    </w:p>
    <w:p w14:paraId="58ADEEE8" w14:textId="77777777" w:rsidR="004D37A8" w:rsidRPr="00B55D99" w:rsidRDefault="004D37A8" w:rsidP="004D37A8">
      <w:pPr>
        <w:rPr>
          <w:rFonts w:cstheme="minorHAnsi"/>
          <w:color w:val="000000" w:themeColor="text1"/>
        </w:rPr>
      </w:pPr>
    </w:p>
    <w:p w14:paraId="23B32A9A" w14:textId="15D13AF4" w:rsidR="004D37A8" w:rsidRPr="00B55D99" w:rsidRDefault="004D37A8" w:rsidP="004D37A8">
      <w:pPr>
        <w:numPr>
          <w:ilvl w:val="0"/>
          <w:numId w:val="38"/>
        </w:numPr>
        <w:rPr>
          <w:rFonts w:cstheme="minorHAnsi"/>
          <w:color w:val="000000" w:themeColor="text1"/>
        </w:rPr>
      </w:pPr>
      <w:r w:rsidRPr="00B55D99">
        <w:rPr>
          <w:rFonts w:cstheme="minorHAnsi"/>
          <w:color w:val="000000" w:themeColor="text1"/>
        </w:rPr>
        <w:t xml:space="preserve">The District Improvement Plan </w:t>
      </w:r>
      <w:r w:rsidR="00804023">
        <w:rPr>
          <w:rFonts w:cstheme="minorHAnsi"/>
          <w:color w:val="000000" w:themeColor="text1"/>
        </w:rPr>
        <w:t>require</w:t>
      </w:r>
      <w:r w:rsidR="009C1B8E">
        <w:rPr>
          <w:rFonts w:cstheme="minorHAnsi"/>
          <w:color w:val="000000" w:themeColor="text1"/>
        </w:rPr>
        <w:t xml:space="preserve">s </w:t>
      </w:r>
      <w:r w:rsidRPr="00B55D99">
        <w:rPr>
          <w:rFonts w:cstheme="minorHAnsi"/>
          <w:color w:val="000000" w:themeColor="text1"/>
        </w:rPr>
        <w:t xml:space="preserve">individual building leadership teams to review building data for making building-specific action plans based on building-identified needs and goals. These plans were submitted to the </w:t>
      </w:r>
      <w:r w:rsidR="00804023">
        <w:rPr>
          <w:rFonts w:cstheme="minorHAnsi"/>
          <w:color w:val="000000" w:themeColor="text1"/>
        </w:rPr>
        <w:t>d</w:t>
      </w:r>
      <w:r w:rsidRPr="00B55D99">
        <w:rPr>
          <w:rFonts w:cstheme="minorHAnsi"/>
          <w:color w:val="000000" w:themeColor="text1"/>
        </w:rPr>
        <w:t xml:space="preserve">istrict </w:t>
      </w:r>
      <w:r w:rsidR="00804023">
        <w:rPr>
          <w:rFonts w:cstheme="minorHAnsi"/>
          <w:color w:val="000000" w:themeColor="text1"/>
        </w:rPr>
        <w:t>l</w:t>
      </w:r>
      <w:r w:rsidRPr="00B55D99">
        <w:rPr>
          <w:rFonts w:cstheme="minorHAnsi"/>
          <w:color w:val="000000" w:themeColor="text1"/>
        </w:rPr>
        <w:t xml:space="preserve">eadership </w:t>
      </w:r>
      <w:r w:rsidR="00804023">
        <w:rPr>
          <w:rFonts w:cstheme="minorHAnsi"/>
          <w:color w:val="000000" w:themeColor="text1"/>
        </w:rPr>
        <w:t>t</w:t>
      </w:r>
      <w:r w:rsidRPr="00B55D99">
        <w:rPr>
          <w:rFonts w:cstheme="minorHAnsi"/>
          <w:color w:val="000000" w:themeColor="text1"/>
        </w:rPr>
        <w:t>eam for review and resource allocation to support building-level implementation.</w:t>
      </w:r>
    </w:p>
    <w:p w14:paraId="2B761423" w14:textId="77777777" w:rsidR="004D37A8" w:rsidRPr="00B55D99" w:rsidRDefault="004D37A8" w:rsidP="004D37A8">
      <w:pPr>
        <w:ind w:left="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6BEF5369" w14:textId="77777777" w:rsidR="004D37A8" w:rsidRPr="00B55D99" w:rsidRDefault="004D37A8" w:rsidP="004D37A8">
      <w:pPr>
        <w:ind w:left="1170"/>
        <w:rPr>
          <w:rFonts w:cstheme="minorHAnsi"/>
          <w:b/>
          <w:bCs/>
          <w:color w:val="FF0000"/>
        </w:rPr>
      </w:pPr>
      <w:r w:rsidRPr="00B55D99">
        <w:rPr>
          <w:rFonts w:cstheme="minorHAnsi"/>
          <w:b/>
          <w:bCs/>
          <w:color w:val="FF0000"/>
        </w:rPr>
        <w:t>No</w:t>
      </w:r>
    </w:p>
    <w:p w14:paraId="1A844297" w14:textId="42D1409A" w:rsidR="00A64619" w:rsidRPr="00B55D99" w:rsidRDefault="00D0081C" w:rsidP="00A64619">
      <w:pPr>
        <w:rPr>
          <w:rFonts w:cstheme="minorHAnsi"/>
          <w:color w:val="009644"/>
        </w:rPr>
      </w:pPr>
      <w:r w:rsidRPr="00B55D99">
        <w:rPr>
          <w:rFonts w:cstheme="minorHAnsi"/>
          <w:color w:val="0070C0"/>
        </w:rPr>
        <w:t>Effective d</w:t>
      </w:r>
      <w:r w:rsidR="000E0B59" w:rsidRPr="00B55D99">
        <w:rPr>
          <w:rFonts w:cstheme="minorHAnsi"/>
          <w:color w:val="0070C0"/>
        </w:rPr>
        <w:t xml:space="preserve">istrict leadership teams should work collaboratively with building </w:t>
      </w:r>
      <w:r w:rsidR="00957AD3" w:rsidRPr="00B55D99">
        <w:rPr>
          <w:rFonts w:cstheme="minorHAnsi"/>
          <w:color w:val="0070C0"/>
        </w:rPr>
        <w:t xml:space="preserve">leadership teams to review data and align building plans </w:t>
      </w:r>
      <w:r w:rsidR="00DE0FEE" w:rsidRPr="00B55D99">
        <w:rPr>
          <w:rFonts w:cstheme="minorHAnsi"/>
          <w:color w:val="0070C0"/>
        </w:rPr>
        <w:t>to</w:t>
      </w:r>
      <w:r w:rsidR="00957AD3" w:rsidRPr="00B55D99">
        <w:rPr>
          <w:rFonts w:cstheme="minorHAnsi"/>
          <w:color w:val="0070C0"/>
        </w:rPr>
        <w:t xml:space="preserve"> district goals</w:t>
      </w:r>
      <w:r w:rsidR="005A4883" w:rsidRPr="00B55D99">
        <w:rPr>
          <w:rFonts w:cstheme="minorHAnsi"/>
          <w:color w:val="009644"/>
        </w:rPr>
        <w:t>.</w:t>
      </w:r>
    </w:p>
    <w:p w14:paraId="575FD509" w14:textId="77777777" w:rsidR="004D37A8" w:rsidRPr="00B55D99" w:rsidRDefault="004D37A8" w:rsidP="004D37A8">
      <w:pPr>
        <w:rPr>
          <w:rFonts w:cstheme="minorHAnsi"/>
          <w:color w:val="000000" w:themeColor="text1"/>
        </w:rPr>
      </w:pPr>
    </w:p>
    <w:p w14:paraId="127C97B5" w14:textId="463FD2FB" w:rsidR="004D37A8" w:rsidRPr="00B55D99" w:rsidRDefault="004D37A8" w:rsidP="004D37A8">
      <w:pPr>
        <w:numPr>
          <w:ilvl w:val="0"/>
          <w:numId w:val="38"/>
        </w:numPr>
        <w:rPr>
          <w:rFonts w:cstheme="minorHAnsi"/>
          <w:i/>
          <w:iCs/>
          <w:color w:val="000000" w:themeColor="text1"/>
        </w:rPr>
      </w:pPr>
      <w:r w:rsidRPr="00B55D99">
        <w:rPr>
          <w:rFonts w:cstheme="minorHAnsi"/>
          <w:color w:val="000000" w:themeColor="text1"/>
        </w:rPr>
        <w:t xml:space="preserve">The district adopted and promoted the following philosophy toward teacher professional learning: </w:t>
      </w:r>
      <w:r w:rsidRPr="00B55D99">
        <w:rPr>
          <w:rFonts w:cstheme="minorHAnsi"/>
          <w:i/>
          <w:iCs/>
          <w:color w:val="000000" w:themeColor="text1"/>
        </w:rPr>
        <w:t>Data-based decisio</w:t>
      </w:r>
      <w:r w:rsidR="009C1B8E">
        <w:rPr>
          <w:rFonts w:cstheme="minorHAnsi"/>
          <w:i/>
          <w:iCs/>
          <w:color w:val="000000" w:themeColor="text1"/>
        </w:rPr>
        <w:t xml:space="preserve">n </w:t>
      </w:r>
      <w:r w:rsidRPr="00B55D99">
        <w:rPr>
          <w:rFonts w:cstheme="minorHAnsi"/>
          <w:i/>
          <w:iCs/>
          <w:color w:val="000000" w:themeColor="text1"/>
        </w:rPr>
        <w:t xml:space="preserve">making + Developing assessment capable learners = Improved </w:t>
      </w:r>
      <w:r w:rsidRPr="00B55D99">
        <w:rPr>
          <w:rFonts w:cstheme="minorHAnsi"/>
          <w:i/>
          <w:iCs/>
          <w:color w:val="000000" w:themeColor="text1"/>
        </w:rPr>
        <w:lastRenderedPageBreak/>
        <w:t>Student Outcomes.</w:t>
      </w:r>
      <w:r w:rsidRPr="00B55D99">
        <w:rPr>
          <w:rFonts w:cstheme="minorHAnsi"/>
          <w:i/>
          <w:iCs/>
          <w:color w:val="000000" w:themeColor="text1"/>
          <w:vertAlign w:val="superscript"/>
        </w:rPr>
        <w:t xml:space="preserve"> </w:t>
      </w:r>
      <w:r w:rsidRPr="00B55D99">
        <w:rPr>
          <w:rFonts w:cstheme="minorHAnsi"/>
          <w:color w:val="000000" w:themeColor="text1"/>
        </w:rPr>
        <w:t>All district-wide professional development was guided by this philosophy, and the philosophy was included in district-wide educator handbooks.</w:t>
      </w:r>
    </w:p>
    <w:p w14:paraId="50D4C1A3" w14:textId="77777777" w:rsidR="004D37A8" w:rsidRPr="00B55D99" w:rsidRDefault="004D37A8" w:rsidP="004D37A8">
      <w:pPr>
        <w:ind w:firstLine="1170"/>
        <w:rPr>
          <w:rFonts w:cstheme="minorHAnsi"/>
          <w:b/>
          <w:bCs/>
          <w:i/>
          <w:i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0D155D9D"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3F3AA1C9" w14:textId="2CA27057" w:rsidR="00EB3EAF" w:rsidRPr="00B55D99" w:rsidRDefault="00EB3EAF" w:rsidP="00EB3EAF">
      <w:pPr>
        <w:rPr>
          <w:rFonts w:cstheme="minorHAnsi"/>
          <w:color w:val="0070C0"/>
        </w:rPr>
      </w:pPr>
      <w:r w:rsidRPr="00B55D99">
        <w:rPr>
          <w:rFonts w:cstheme="minorHAnsi"/>
          <w:color w:val="0070C0"/>
        </w:rPr>
        <w:t xml:space="preserve">Communication </w:t>
      </w:r>
      <w:r w:rsidR="005048CD" w:rsidRPr="00B55D99">
        <w:rPr>
          <w:rFonts w:cstheme="minorHAnsi"/>
          <w:color w:val="0070C0"/>
        </w:rPr>
        <w:t xml:space="preserve">of district goals </w:t>
      </w:r>
      <w:r w:rsidR="00515AE1" w:rsidRPr="00B55D99">
        <w:rPr>
          <w:rFonts w:cstheme="minorHAnsi"/>
          <w:color w:val="0070C0"/>
        </w:rPr>
        <w:t xml:space="preserve">and professional learning expectations is a characteristic of </w:t>
      </w:r>
      <w:r w:rsidR="006668D7" w:rsidRPr="00B55D99">
        <w:rPr>
          <w:rFonts w:cstheme="minorHAnsi"/>
          <w:color w:val="0070C0"/>
        </w:rPr>
        <w:t>effective leadership.</w:t>
      </w:r>
    </w:p>
    <w:p w14:paraId="07B509E2" w14:textId="77777777" w:rsidR="004D37A8" w:rsidRPr="00B55D99" w:rsidRDefault="004D37A8" w:rsidP="004D37A8">
      <w:pPr>
        <w:rPr>
          <w:rFonts w:cstheme="minorHAnsi"/>
          <w:color w:val="000000" w:themeColor="text1"/>
        </w:rPr>
      </w:pPr>
    </w:p>
    <w:p w14:paraId="4748DF45" w14:textId="2D82F000" w:rsidR="004D37A8" w:rsidRPr="00B55D99" w:rsidRDefault="004D37A8" w:rsidP="004D37A8">
      <w:pPr>
        <w:numPr>
          <w:ilvl w:val="0"/>
          <w:numId w:val="38"/>
        </w:numPr>
        <w:rPr>
          <w:rFonts w:cstheme="minorHAnsi"/>
          <w:color w:val="000000" w:themeColor="text1"/>
        </w:rPr>
      </w:pPr>
      <w:r w:rsidRPr="00B55D99">
        <w:rPr>
          <w:rFonts w:cstheme="minorHAnsi"/>
          <w:bCs/>
          <w:iCs/>
          <w:color w:val="000000" w:themeColor="text1"/>
        </w:rPr>
        <w:t xml:space="preserve">Building leadership teams have met with members of their </w:t>
      </w:r>
      <w:r w:rsidR="009C1B8E">
        <w:rPr>
          <w:rFonts w:cstheme="minorHAnsi"/>
          <w:bCs/>
          <w:iCs/>
          <w:color w:val="000000" w:themeColor="text1"/>
        </w:rPr>
        <w:t>d</w:t>
      </w:r>
      <w:r w:rsidRPr="00B55D99">
        <w:rPr>
          <w:rFonts w:cstheme="minorHAnsi"/>
          <w:bCs/>
          <w:iCs/>
          <w:color w:val="000000" w:themeColor="text1"/>
        </w:rPr>
        <w:t xml:space="preserve">istrict </w:t>
      </w:r>
      <w:r w:rsidR="009C1B8E">
        <w:rPr>
          <w:rFonts w:cstheme="minorHAnsi"/>
          <w:bCs/>
          <w:iCs/>
          <w:color w:val="000000" w:themeColor="text1"/>
        </w:rPr>
        <w:t>l</w:t>
      </w:r>
      <w:r w:rsidRPr="00B55D99">
        <w:rPr>
          <w:rFonts w:cstheme="minorHAnsi"/>
          <w:bCs/>
          <w:iCs/>
          <w:color w:val="000000" w:themeColor="text1"/>
        </w:rPr>
        <w:t xml:space="preserve">eadership </w:t>
      </w:r>
      <w:r w:rsidR="009C1B8E">
        <w:rPr>
          <w:rFonts w:cstheme="minorHAnsi"/>
          <w:bCs/>
          <w:iCs/>
          <w:color w:val="000000" w:themeColor="text1"/>
        </w:rPr>
        <w:t>t</w:t>
      </w:r>
      <w:r w:rsidRPr="00B55D99">
        <w:rPr>
          <w:rFonts w:cstheme="minorHAnsi"/>
          <w:bCs/>
          <w:iCs/>
          <w:color w:val="000000" w:themeColor="text1"/>
        </w:rPr>
        <w:t>eam to develop a district-aligned building improvement plan to address their individual building’s needs. These plans are submitted to the Superintendent for approval and resource allocations, and plans are monitored through monthly district leadership team meetings.</w:t>
      </w:r>
    </w:p>
    <w:p w14:paraId="51AA2E6F"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08C44666"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09267401" w14:textId="3B639C04" w:rsidR="00A50FEB" w:rsidRPr="00B55D99" w:rsidRDefault="00A50FEB" w:rsidP="00A50FEB">
      <w:pPr>
        <w:rPr>
          <w:rFonts w:cstheme="minorHAnsi"/>
          <w:color w:val="0070C0"/>
        </w:rPr>
      </w:pPr>
      <w:r w:rsidRPr="00B55D99">
        <w:rPr>
          <w:rFonts w:cstheme="minorHAnsi"/>
          <w:color w:val="0070C0"/>
        </w:rPr>
        <w:t>Building and district leaders working toge</w:t>
      </w:r>
      <w:r w:rsidR="0008178C" w:rsidRPr="00B55D99">
        <w:rPr>
          <w:rFonts w:cstheme="minorHAnsi"/>
          <w:color w:val="0070C0"/>
        </w:rPr>
        <w:t>ther collaboratively to develop</w:t>
      </w:r>
      <w:r w:rsidR="00623891" w:rsidRPr="00B55D99">
        <w:rPr>
          <w:rFonts w:cstheme="minorHAnsi"/>
          <w:color w:val="0070C0"/>
        </w:rPr>
        <w:t>, implement, and monitor</w:t>
      </w:r>
      <w:r w:rsidR="0008178C" w:rsidRPr="00B55D99">
        <w:rPr>
          <w:rFonts w:cstheme="minorHAnsi"/>
          <w:color w:val="0070C0"/>
        </w:rPr>
        <w:t xml:space="preserve"> improvement plans </w:t>
      </w:r>
      <w:r w:rsidR="00623891" w:rsidRPr="00B55D99">
        <w:rPr>
          <w:rFonts w:cstheme="minorHAnsi"/>
          <w:color w:val="0070C0"/>
        </w:rPr>
        <w:t>demonstrates</w:t>
      </w:r>
      <w:r w:rsidR="0008178C" w:rsidRPr="00B55D99">
        <w:rPr>
          <w:rFonts w:cstheme="minorHAnsi"/>
          <w:color w:val="0070C0"/>
        </w:rPr>
        <w:t xml:space="preserve"> </w:t>
      </w:r>
      <w:r w:rsidR="00241798" w:rsidRPr="00B55D99">
        <w:rPr>
          <w:rFonts w:cstheme="minorHAnsi"/>
          <w:color w:val="0070C0"/>
        </w:rPr>
        <w:t>effective leadership.</w:t>
      </w:r>
    </w:p>
    <w:p w14:paraId="6CCD6402" w14:textId="77777777" w:rsidR="004D37A8" w:rsidRPr="00B55D99" w:rsidRDefault="004D37A8" w:rsidP="004D37A8">
      <w:pPr>
        <w:rPr>
          <w:rFonts w:cstheme="minorHAnsi"/>
          <w:color w:val="000000" w:themeColor="text1"/>
        </w:rPr>
      </w:pPr>
    </w:p>
    <w:p w14:paraId="1E82A055" w14:textId="044A528C" w:rsidR="004D37A8" w:rsidRPr="00B55D99" w:rsidRDefault="004D37A8" w:rsidP="004D37A8">
      <w:pPr>
        <w:numPr>
          <w:ilvl w:val="0"/>
          <w:numId w:val="38"/>
        </w:numPr>
        <w:rPr>
          <w:rFonts w:cstheme="minorHAnsi"/>
          <w:bCs/>
          <w:color w:val="000000" w:themeColor="text1"/>
        </w:rPr>
      </w:pPr>
      <w:r w:rsidRPr="00B55D99">
        <w:rPr>
          <w:rFonts w:cstheme="minorHAnsi"/>
          <w:bCs/>
          <w:color w:val="000000" w:themeColor="text1"/>
        </w:rPr>
        <w:t xml:space="preserve">District </w:t>
      </w:r>
      <w:r w:rsidR="009C1B8E">
        <w:rPr>
          <w:rFonts w:cstheme="minorHAnsi"/>
          <w:bCs/>
          <w:color w:val="000000" w:themeColor="text1"/>
        </w:rPr>
        <w:t>l</w:t>
      </w:r>
      <w:r w:rsidRPr="00B55D99">
        <w:rPr>
          <w:rFonts w:cstheme="minorHAnsi"/>
          <w:bCs/>
          <w:color w:val="000000" w:themeColor="text1"/>
        </w:rPr>
        <w:t xml:space="preserve">eadership </w:t>
      </w:r>
      <w:r w:rsidR="009C1B8E">
        <w:rPr>
          <w:rFonts w:cstheme="minorHAnsi"/>
          <w:bCs/>
          <w:color w:val="000000" w:themeColor="text1"/>
        </w:rPr>
        <w:t>t</w:t>
      </w:r>
      <w:r w:rsidRPr="00B55D99">
        <w:rPr>
          <w:rFonts w:cstheme="minorHAnsi"/>
          <w:bCs/>
          <w:color w:val="000000" w:themeColor="text1"/>
        </w:rPr>
        <w:t>eam meetings rotate among district buildings. As part of these monthly meeting</w:t>
      </w:r>
      <w:r w:rsidR="00725E69">
        <w:rPr>
          <w:rFonts w:cstheme="minorHAnsi"/>
          <w:bCs/>
          <w:color w:val="000000" w:themeColor="text1"/>
        </w:rPr>
        <w:t>s</w:t>
      </w:r>
      <w:r w:rsidRPr="00B55D99">
        <w:rPr>
          <w:rFonts w:cstheme="minorHAnsi"/>
          <w:bCs/>
          <w:color w:val="000000" w:themeColor="text1"/>
        </w:rPr>
        <w:t xml:space="preserve">, members of the DLT break into groups of 2 or 3 and conduct walk-throughs in several classrooms within the building where the meeting is being held. Walk-throughs focus on the implementation of a common set of effective instructional practices for the purpose of feedback to teachers and the </w:t>
      </w:r>
      <w:r w:rsidR="00725E69">
        <w:rPr>
          <w:rFonts w:cstheme="minorHAnsi"/>
          <w:bCs/>
          <w:color w:val="000000" w:themeColor="text1"/>
        </w:rPr>
        <w:t>b</w:t>
      </w:r>
      <w:r w:rsidRPr="00B55D99">
        <w:rPr>
          <w:rFonts w:cstheme="minorHAnsi"/>
          <w:bCs/>
          <w:color w:val="000000" w:themeColor="text1"/>
        </w:rPr>
        <w:t xml:space="preserve">uilding </w:t>
      </w:r>
      <w:r w:rsidR="00725E69">
        <w:rPr>
          <w:rFonts w:cstheme="minorHAnsi"/>
          <w:bCs/>
          <w:color w:val="000000" w:themeColor="text1"/>
        </w:rPr>
        <w:t>l</w:t>
      </w:r>
      <w:r w:rsidRPr="00B55D99">
        <w:rPr>
          <w:rFonts w:cstheme="minorHAnsi"/>
          <w:bCs/>
          <w:color w:val="000000" w:themeColor="text1"/>
        </w:rPr>
        <w:t xml:space="preserve">eadership </w:t>
      </w:r>
      <w:r w:rsidR="00725E69">
        <w:rPr>
          <w:rFonts w:cstheme="minorHAnsi"/>
          <w:bCs/>
          <w:color w:val="000000" w:themeColor="text1"/>
        </w:rPr>
        <w:t>t</w:t>
      </w:r>
      <w:r w:rsidRPr="00B55D99">
        <w:rPr>
          <w:rFonts w:cstheme="minorHAnsi"/>
          <w:bCs/>
          <w:color w:val="000000" w:themeColor="text1"/>
        </w:rPr>
        <w:t xml:space="preserve">eam. </w:t>
      </w:r>
    </w:p>
    <w:p w14:paraId="144D9D3F"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00962E7E"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6E9BB39E" w14:textId="75EAD84D" w:rsidR="008511BF" w:rsidRPr="00B55D99" w:rsidRDefault="008179FB" w:rsidP="008511BF">
      <w:pPr>
        <w:rPr>
          <w:rFonts w:cstheme="minorHAnsi"/>
          <w:color w:val="0070C0"/>
        </w:rPr>
      </w:pPr>
      <w:r w:rsidRPr="00B55D99">
        <w:rPr>
          <w:rFonts w:cstheme="minorHAnsi"/>
          <w:color w:val="0070C0"/>
        </w:rPr>
        <w:t>Participating</w:t>
      </w:r>
      <w:r w:rsidR="004A15A3" w:rsidRPr="00B55D99">
        <w:rPr>
          <w:rFonts w:cstheme="minorHAnsi"/>
          <w:color w:val="0070C0"/>
        </w:rPr>
        <w:t xml:space="preserve"> in</w:t>
      </w:r>
      <w:r w:rsidRPr="00B55D99">
        <w:rPr>
          <w:rFonts w:cstheme="minorHAnsi"/>
          <w:color w:val="0070C0"/>
        </w:rPr>
        <w:t xml:space="preserve"> walkthroughs to directly observe</w:t>
      </w:r>
      <w:r w:rsidR="000B4AA6" w:rsidRPr="00B55D99">
        <w:rPr>
          <w:rFonts w:cstheme="minorHAnsi"/>
          <w:color w:val="0070C0"/>
        </w:rPr>
        <w:t xml:space="preserve"> implementation of instructional practices in classrooms</w:t>
      </w:r>
      <w:r w:rsidR="00AB5955" w:rsidRPr="00B55D99">
        <w:rPr>
          <w:rFonts w:cstheme="minorHAnsi"/>
          <w:color w:val="0070C0"/>
        </w:rPr>
        <w:t xml:space="preserve"> and to provide feedback</w:t>
      </w:r>
      <w:r w:rsidR="000B4AA6" w:rsidRPr="00B55D99">
        <w:rPr>
          <w:rFonts w:cstheme="minorHAnsi"/>
          <w:color w:val="0070C0"/>
        </w:rPr>
        <w:t xml:space="preserve"> is </w:t>
      </w:r>
      <w:r w:rsidR="00AB5955" w:rsidRPr="00B55D99">
        <w:rPr>
          <w:rFonts w:cstheme="minorHAnsi"/>
          <w:color w:val="0070C0"/>
        </w:rPr>
        <w:t xml:space="preserve">an excellent way </w:t>
      </w:r>
      <w:r w:rsidR="00B244C2" w:rsidRPr="00B55D99">
        <w:rPr>
          <w:rFonts w:cstheme="minorHAnsi"/>
          <w:color w:val="0070C0"/>
        </w:rPr>
        <w:t xml:space="preserve">for district leaders to </w:t>
      </w:r>
      <w:r w:rsidR="006F53DF" w:rsidRPr="00B55D99">
        <w:rPr>
          <w:rFonts w:cstheme="minorHAnsi"/>
          <w:color w:val="0070C0"/>
        </w:rPr>
        <w:t xml:space="preserve">strengthen collective efficacy </w:t>
      </w:r>
      <w:r w:rsidR="00B244C2" w:rsidRPr="00B55D99">
        <w:rPr>
          <w:rFonts w:cstheme="minorHAnsi"/>
          <w:color w:val="0070C0"/>
        </w:rPr>
        <w:t>and provide effective leadership.</w:t>
      </w:r>
    </w:p>
    <w:p w14:paraId="1C823885" w14:textId="77777777" w:rsidR="004D37A8" w:rsidRPr="00B55D99" w:rsidRDefault="004D37A8" w:rsidP="004D37A8">
      <w:pPr>
        <w:rPr>
          <w:rFonts w:cstheme="minorHAnsi"/>
          <w:color w:val="000000" w:themeColor="text1"/>
        </w:rPr>
      </w:pPr>
    </w:p>
    <w:p w14:paraId="4ABF0841" w14:textId="77777777" w:rsidR="004D37A8" w:rsidRPr="00B55D99" w:rsidRDefault="004D37A8" w:rsidP="004D37A8">
      <w:pPr>
        <w:numPr>
          <w:ilvl w:val="0"/>
          <w:numId w:val="38"/>
        </w:numPr>
        <w:rPr>
          <w:rFonts w:cstheme="minorHAnsi"/>
          <w:bCs/>
          <w:color w:val="000000" w:themeColor="text1"/>
        </w:rPr>
      </w:pPr>
      <w:r w:rsidRPr="00B55D99">
        <w:rPr>
          <w:rFonts w:cstheme="minorHAnsi"/>
          <w:bCs/>
          <w:color w:val="000000" w:themeColor="text1"/>
        </w:rPr>
        <w:t>The district has adopted a district-wide, peer-coaching model to support their implementation of assessment capable learner practices. To support active participation in the coaching process, coaching logistics, creating coaching partners, and schedules have been established at the building level.</w:t>
      </w:r>
    </w:p>
    <w:p w14:paraId="1DAC84F6"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7E759D57"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11153CA2" w14:textId="60AD2502" w:rsidR="00A13DB1" w:rsidRPr="00B55D99" w:rsidRDefault="00A00BB6" w:rsidP="00A13DB1">
      <w:pPr>
        <w:rPr>
          <w:rFonts w:cstheme="minorHAnsi"/>
          <w:color w:val="0070C0"/>
        </w:rPr>
      </w:pPr>
      <w:r w:rsidRPr="00B55D99">
        <w:rPr>
          <w:rFonts w:cstheme="minorHAnsi"/>
          <w:color w:val="0070C0"/>
        </w:rPr>
        <w:t xml:space="preserve">Adopting a system for district-wide peer-coaching is </w:t>
      </w:r>
      <w:r w:rsidR="007805D6" w:rsidRPr="00B55D99">
        <w:rPr>
          <w:rFonts w:cstheme="minorHAnsi"/>
          <w:color w:val="0070C0"/>
        </w:rPr>
        <w:t>an effective leadership practice.</w:t>
      </w:r>
    </w:p>
    <w:p w14:paraId="012219DB" w14:textId="77777777" w:rsidR="004D37A8" w:rsidRPr="00B55D99" w:rsidRDefault="004D37A8" w:rsidP="004D37A8">
      <w:pPr>
        <w:rPr>
          <w:rFonts w:cstheme="minorHAnsi"/>
          <w:color w:val="000000" w:themeColor="text1"/>
        </w:rPr>
      </w:pPr>
    </w:p>
    <w:p w14:paraId="7123AEED" w14:textId="77777777" w:rsidR="00B37DB7" w:rsidRDefault="00B37DB7">
      <w:pPr>
        <w:rPr>
          <w:rFonts w:cstheme="minorHAnsi"/>
          <w:bCs/>
          <w:color w:val="000000" w:themeColor="text1"/>
        </w:rPr>
      </w:pPr>
      <w:r>
        <w:rPr>
          <w:rFonts w:cstheme="minorHAnsi"/>
          <w:bCs/>
          <w:color w:val="000000" w:themeColor="text1"/>
        </w:rPr>
        <w:br w:type="page"/>
      </w:r>
    </w:p>
    <w:p w14:paraId="144694CB" w14:textId="3380D978" w:rsidR="004D37A8" w:rsidRPr="00B55D99" w:rsidRDefault="004D37A8" w:rsidP="004D37A8">
      <w:pPr>
        <w:numPr>
          <w:ilvl w:val="0"/>
          <w:numId w:val="38"/>
        </w:numPr>
        <w:rPr>
          <w:rFonts w:cstheme="minorHAnsi"/>
          <w:bCs/>
          <w:color w:val="000000" w:themeColor="text1"/>
        </w:rPr>
      </w:pPr>
      <w:r w:rsidRPr="00B55D99">
        <w:rPr>
          <w:rFonts w:cstheme="minorHAnsi"/>
          <w:bCs/>
          <w:color w:val="000000" w:themeColor="text1"/>
        </w:rPr>
        <w:lastRenderedPageBreak/>
        <w:t>A district-wide interactive data wall program will be rolled out as part of the district’s continuous improvement process. The roll-out will take place in three phases:</w:t>
      </w:r>
    </w:p>
    <w:p w14:paraId="72C6E5FE" w14:textId="77777777" w:rsidR="004D37A8" w:rsidRPr="00B55D99" w:rsidRDefault="004D37A8" w:rsidP="004D37A8">
      <w:pPr>
        <w:numPr>
          <w:ilvl w:val="1"/>
          <w:numId w:val="38"/>
        </w:numPr>
        <w:rPr>
          <w:rFonts w:cstheme="minorHAnsi"/>
          <w:bCs/>
          <w:color w:val="000000" w:themeColor="text1"/>
        </w:rPr>
      </w:pPr>
      <w:r w:rsidRPr="00B55D99">
        <w:rPr>
          <w:rFonts w:cstheme="minorHAnsi"/>
          <w:bCs/>
          <w:color w:val="000000" w:themeColor="text1"/>
        </w:rPr>
        <w:t xml:space="preserve">Communication and professional development </w:t>
      </w:r>
    </w:p>
    <w:p w14:paraId="53723A18" w14:textId="77777777" w:rsidR="004D37A8" w:rsidRPr="00B55D99" w:rsidRDefault="004D37A8" w:rsidP="004D37A8">
      <w:pPr>
        <w:numPr>
          <w:ilvl w:val="1"/>
          <w:numId w:val="38"/>
        </w:numPr>
        <w:rPr>
          <w:rFonts w:cstheme="minorHAnsi"/>
          <w:bCs/>
          <w:color w:val="000000" w:themeColor="text1"/>
        </w:rPr>
      </w:pPr>
      <w:r w:rsidRPr="00B55D99">
        <w:rPr>
          <w:rFonts w:cstheme="minorHAnsi"/>
          <w:bCs/>
          <w:color w:val="000000" w:themeColor="text1"/>
        </w:rPr>
        <w:t xml:space="preserve">Initial set-up and data collection </w:t>
      </w:r>
    </w:p>
    <w:p w14:paraId="602B93D7" w14:textId="76000F5D" w:rsidR="004D37A8" w:rsidRPr="00B55D99" w:rsidRDefault="004D37A8" w:rsidP="004D37A8">
      <w:pPr>
        <w:numPr>
          <w:ilvl w:val="1"/>
          <w:numId w:val="38"/>
        </w:numPr>
        <w:rPr>
          <w:rFonts w:cstheme="minorHAnsi"/>
          <w:bCs/>
          <w:color w:val="000000" w:themeColor="text1"/>
        </w:rPr>
      </w:pPr>
      <w:r w:rsidRPr="00B55D99">
        <w:rPr>
          <w:rFonts w:cstheme="minorHAnsi"/>
          <w:bCs/>
          <w:color w:val="000000" w:themeColor="text1"/>
        </w:rPr>
        <w:t>First round use of practices and data to inform classroom instruction as well as district-wide practices and reflection.</w:t>
      </w:r>
    </w:p>
    <w:p w14:paraId="02D3993E"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0AAA95DA"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259FDC79" w14:textId="23F34C36" w:rsidR="00A656B2" w:rsidRPr="00B55D99" w:rsidRDefault="00A656B2" w:rsidP="00A656B2">
      <w:pPr>
        <w:rPr>
          <w:rFonts w:cstheme="minorHAnsi"/>
          <w:color w:val="0070C0"/>
        </w:rPr>
      </w:pPr>
      <w:r w:rsidRPr="00B55D99">
        <w:rPr>
          <w:rFonts w:cstheme="minorHAnsi"/>
          <w:color w:val="0070C0"/>
        </w:rPr>
        <w:t>Adopting a system fo</w:t>
      </w:r>
      <w:r w:rsidR="00E67687" w:rsidRPr="00B55D99">
        <w:rPr>
          <w:rFonts w:cstheme="minorHAnsi"/>
          <w:color w:val="0070C0"/>
        </w:rPr>
        <w:t>r more effective</w:t>
      </w:r>
      <w:r w:rsidR="006A07A6" w:rsidRPr="00B55D99">
        <w:rPr>
          <w:rFonts w:cstheme="minorHAnsi"/>
          <w:color w:val="0070C0"/>
        </w:rPr>
        <w:t xml:space="preserve"> data collection and analysis</w:t>
      </w:r>
      <w:r w:rsidR="0098653D" w:rsidRPr="00B55D99">
        <w:rPr>
          <w:rFonts w:cstheme="minorHAnsi"/>
          <w:color w:val="0070C0"/>
        </w:rPr>
        <w:t xml:space="preserve"> </w:t>
      </w:r>
      <w:r w:rsidRPr="00B55D99">
        <w:rPr>
          <w:rFonts w:cstheme="minorHAnsi"/>
          <w:color w:val="0070C0"/>
        </w:rPr>
        <w:t>is an effective leadership practice.</w:t>
      </w:r>
    </w:p>
    <w:p w14:paraId="4D4373C2" w14:textId="77777777" w:rsidR="004D37A8" w:rsidRPr="00B55D99" w:rsidRDefault="004D37A8" w:rsidP="004D37A8">
      <w:pPr>
        <w:rPr>
          <w:rFonts w:cstheme="minorHAnsi"/>
          <w:color w:val="000000" w:themeColor="text1"/>
        </w:rPr>
      </w:pPr>
    </w:p>
    <w:p w14:paraId="2FBCC6B7" w14:textId="5C6BD3AD" w:rsidR="004D37A8" w:rsidRPr="00B55D99" w:rsidRDefault="004D37A8" w:rsidP="004D37A8">
      <w:pPr>
        <w:numPr>
          <w:ilvl w:val="0"/>
          <w:numId w:val="38"/>
        </w:numPr>
        <w:rPr>
          <w:rFonts w:cstheme="minorHAnsi"/>
          <w:i/>
          <w:iCs/>
          <w:color w:val="000000" w:themeColor="text1"/>
        </w:rPr>
      </w:pPr>
      <w:r w:rsidRPr="00B55D99">
        <w:rPr>
          <w:rFonts w:cstheme="minorHAnsi"/>
          <w:color w:val="000000" w:themeColor="text1"/>
        </w:rPr>
        <w:t>The district leadership team developed a data-team structure that was implemented district-wide. Grade-level teams (lateral) at the elementary level and content-based teams (vertical) at the middle</w:t>
      </w:r>
      <w:r w:rsidR="00B37DB7">
        <w:rPr>
          <w:rFonts w:cstheme="minorHAnsi"/>
          <w:color w:val="000000" w:themeColor="text1"/>
        </w:rPr>
        <w:t>-</w:t>
      </w:r>
      <w:r w:rsidRPr="00B55D99">
        <w:rPr>
          <w:rFonts w:cstheme="minorHAnsi"/>
          <w:color w:val="000000" w:themeColor="text1"/>
        </w:rPr>
        <w:t xml:space="preserve"> and high</w:t>
      </w:r>
      <w:r w:rsidR="00B37DB7">
        <w:rPr>
          <w:rFonts w:cstheme="minorHAnsi"/>
          <w:color w:val="000000" w:themeColor="text1"/>
        </w:rPr>
        <w:t>-</w:t>
      </w:r>
      <w:r w:rsidRPr="00B55D99">
        <w:rPr>
          <w:rFonts w:cstheme="minorHAnsi"/>
          <w:color w:val="000000" w:themeColor="text1"/>
        </w:rPr>
        <w:t xml:space="preserve">school levels were formed to focus </w:t>
      </w:r>
      <w:r w:rsidRPr="00B55D99">
        <w:rPr>
          <w:rFonts w:cstheme="minorHAnsi"/>
          <w:color w:val="000000" w:themeColor="text1"/>
          <w:u w:val="single"/>
        </w:rPr>
        <w:t>only</w:t>
      </w:r>
      <w:r w:rsidRPr="00B55D99">
        <w:rPr>
          <w:rFonts w:cstheme="minorHAnsi"/>
          <w:color w:val="000000" w:themeColor="text1"/>
        </w:rPr>
        <w:t xml:space="preserve"> on data for students without disabilities. Special educators (pre-k – 12) formed vertical teams to consider the data for students with disabilities separately. Then, these teams use their data to inform decision-making for their specific student populations. </w:t>
      </w:r>
    </w:p>
    <w:p w14:paraId="78201E96"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Yes</w:t>
      </w:r>
      <w:r w:rsidRPr="00B55D99">
        <w:rPr>
          <w:rFonts w:cstheme="minorHAnsi"/>
          <w:color w:val="000000" w:themeColor="text1"/>
        </w:rPr>
        <w:tab/>
      </w:r>
      <w:r w:rsidRPr="00B55D99">
        <w:rPr>
          <w:rFonts w:cstheme="minorHAnsi"/>
          <w:color w:val="000000" w:themeColor="text1"/>
        </w:rPr>
        <w:tab/>
      </w:r>
    </w:p>
    <w:p w14:paraId="034264F8" w14:textId="77777777" w:rsidR="004D37A8" w:rsidRPr="00B55D99" w:rsidRDefault="004D37A8" w:rsidP="004D37A8">
      <w:pPr>
        <w:ind w:firstLine="1170"/>
        <w:rPr>
          <w:rFonts w:cstheme="minorHAnsi"/>
          <w:b/>
          <w:bCs/>
          <w:color w:val="FF0000"/>
        </w:rPr>
      </w:pPr>
      <w:r w:rsidRPr="00B55D99">
        <w:rPr>
          <w:rFonts w:cstheme="minorHAnsi"/>
          <w:b/>
          <w:bCs/>
          <w:color w:val="FF0000"/>
        </w:rPr>
        <w:t>No</w:t>
      </w:r>
    </w:p>
    <w:p w14:paraId="2935E127" w14:textId="27A2CBA4" w:rsidR="00FC5012" w:rsidRPr="00B55D99" w:rsidRDefault="00846CD4" w:rsidP="00FC5012">
      <w:pPr>
        <w:rPr>
          <w:rFonts w:cstheme="minorHAnsi"/>
          <w:color w:val="0070C0"/>
        </w:rPr>
      </w:pPr>
      <w:r w:rsidRPr="00B55D99">
        <w:rPr>
          <w:rFonts w:cstheme="minorHAnsi"/>
          <w:color w:val="0070C0"/>
        </w:rPr>
        <w:t xml:space="preserve">Effective leaders develop structures that </w:t>
      </w:r>
      <w:r w:rsidR="00672FCD" w:rsidRPr="00B55D99">
        <w:rPr>
          <w:rFonts w:cstheme="minorHAnsi"/>
          <w:color w:val="0070C0"/>
        </w:rPr>
        <w:t>provide ways for</w:t>
      </w:r>
      <w:r w:rsidR="00081FB0" w:rsidRPr="00B55D99">
        <w:rPr>
          <w:rFonts w:cstheme="minorHAnsi"/>
          <w:color w:val="0070C0"/>
        </w:rPr>
        <w:t xml:space="preserve"> all student</w:t>
      </w:r>
      <w:r w:rsidR="00672FCD" w:rsidRPr="00B55D99">
        <w:rPr>
          <w:rFonts w:cstheme="minorHAnsi"/>
          <w:color w:val="0070C0"/>
        </w:rPr>
        <w:t xml:space="preserve"> </w:t>
      </w:r>
      <w:r w:rsidR="00BF6EE1" w:rsidRPr="00B55D99">
        <w:rPr>
          <w:rFonts w:cstheme="minorHAnsi"/>
          <w:color w:val="0070C0"/>
        </w:rPr>
        <w:t>data to be collected</w:t>
      </w:r>
      <w:r w:rsidR="0027545C" w:rsidRPr="00B55D99">
        <w:rPr>
          <w:rFonts w:cstheme="minorHAnsi"/>
          <w:color w:val="0070C0"/>
        </w:rPr>
        <w:t xml:space="preserve">, </w:t>
      </w:r>
      <w:r w:rsidR="00BF6EE1" w:rsidRPr="00B55D99">
        <w:rPr>
          <w:rFonts w:cstheme="minorHAnsi"/>
          <w:color w:val="0070C0"/>
        </w:rPr>
        <w:t>analyzed</w:t>
      </w:r>
      <w:r w:rsidR="0027545C" w:rsidRPr="00B55D99">
        <w:rPr>
          <w:rFonts w:cstheme="minorHAnsi"/>
          <w:color w:val="0070C0"/>
        </w:rPr>
        <w:t>, and acted upon</w:t>
      </w:r>
      <w:r w:rsidR="00BF6EE1" w:rsidRPr="00B55D99">
        <w:rPr>
          <w:rFonts w:cstheme="minorHAnsi"/>
          <w:color w:val="0070C0"/>
        </w:rPr>
        <w:t xml:space="preserve"> </w:t>
      </w:r>
      <w:r w:rsidR="00BB7528" w:rsidRPr="00B55D99">
        <w:rPr>
          <w:rFonts w:cstheme="minorHAnsi"/>
          <w:color w:val="0070C0"/>
        </w:rPr>
        <w:t>rather than</w:t>
      </w:r>
      <w:r w:rsidR="0062458C" w:rsidRPr="00B55D99">
        <w:rPr>
          <w:rFonts w:cstheme="minorHAnsi"/>
          <w:color w:val="0070C0"/>
        </w:rPr>
        <w:t xml:space="preserve"> having</w:t>
      </w:r>
      <w:r w:rsidR="00A05897" w:rsidRPr="00B55D99">
        <w:rPr>
          <w:rFonts w:cstheme="minorHAnsi"/>
          <w:color w:val="0070C0"/>
        </w:rPr>
        <w:t xml:space="preserve"> subgroup</w:t>
      </w:r>
      <w:r w:rsidR="0062458C" w:rsidRPr="00B55D99">
        <w:rPr>
          <w:rFonts w:cstheme="minorHAnsi"/>
          <w:color w:val="0070C0"/>
        </w:rPr>
        <w:t xml:space="preserve"> data</w:t>
      </w:r>
      <w:r w:rsidR="00BB7528" w:rsidRPr="00B55D99">
        <w:rPr>
          <w:rFonts w:cstheme="minorHAnsi"/>
          <w:color w:val="0070C0"/>
        </w:rPr>
        <w:t xml:space="preserve"> collect</w:t>
      </w:r>
      <w:r w:rsidR="0062458C" w:rsidRPr="00B55D99">
        <w:rPr>
          <w:rFonts w:cstheme="minorHAnsi"/>
          <w:color w:val="0070C0"/>
        </w:rPr>
        <w:t xml:space="preserve">ed </w:t>
      </w:r>
      <w:r w:rsidR="00BB7528" w:rsidRPr="00B55D99">
        <w:rPr>
          <w:rFonts w:cstheme="minorHAnsi"/>
          <w:color w:val="0070C0"/>
        </w:rPr>
        <w:t>and analyz</w:t>
      </w:r>
      <w:r w:rsidR="0062458C" w:rsidRPr="00B55D99">
        <w:rPr>
          <w:rFonts w:cstheme="minorHAnsi"/>
          <w:color w:val="0070C0"/>
        </w:rPr>
        <w:t>ed separately</w:t>
      </w:r>
      <w:r w:rsidR="0027545C" w:rsidRPr="00B55D99">
        <w:rPr>
          <w:rFonts w:cstheme="minorHAnsi"/>
          <w:color w:val="0070C0"/>
        </w:rPr>
        <w:t xml:space="preserve"> and </w:t>
      </w:r>
      <w:r w:rsidR="00426B0D" w:rsidRPr="00B55D99">
        <w:rPr>
          <w:rFonts w:cstheme="minorHAnsi"/>
          <w:color w:val="0070C0"/>
        </w:rPr>
        <w:t>differently.</w:t>
      </w:r>
    </w:p>
    <w:p w14:paraId="252836F7" w14:textId="77777777" w:rsidR="004D37A8" w:rsidRPr="00B55D99" w:rsidRDefault="004D37A8" w:rsidP="004D37A8">
      <w:pPr>
        <w:rPr>
          <w:rFonts w:cstheme="minorHAnsi"/>
          <w:color w:val="000000" w:themeColor="text1"/>
        </w:rPr>
      </w:pPr>
    </w:p>
    <w:p w14:paraId="12D17668" w14:textId="77777777" w:rsidR="004D37A8" w:rsidRPr="00B55D99" w:rsidRDefault="004D37A8" w:rsidP="004D37A8">
      <w:pPr>
        <w:numPr>
          <w:ilvl w:val="0"/>
          <w:numId w:val="38"/>
        </w:numPr>
        <w:rPr>
          <w:rFonts w:cstheme="minorHAnsi"/>
          <w:color w:val="000000" w:themeColor="text1"/>
        </w:rPr>
      </w:pPr>
      <w:r w:rsidRPr="00B55D99">
        <w:rPr>
          <w:rFonts w:cstheme="minorHAnsi"/>
          <w:color w:val="000000" w:themeColor="text1"/>
        </w:rPr>
        <w:t>The staff of a small K-8 district developed a standards-based student growth continuum for writing to serve as the foundation for a system of cross-content common formative assessments. Data teams meet weekly, analyze data, and establish goals aligned with the growth continuum. A district/building leadership team also regularly reviews data and implementation progress.</w:t>
      </w:r>
    </w:p>
    <w:p w14:paraId="08B821A4" w14:textId="77777777" w:rsidR="004D37A8" w:rsidRPr="00B55D99" w:rsidRDefault="004D37A8" w:rsidP="004D37A8">
      <w:pPr>
        <w:ind w:firstLine="1170"/>
        <w:rPr>
          <w:rFonts w:cstheme="minorHAnsi"/>
          <w:b/>
          <w:bCs/>
          <w:color w:val="000000" w:themeColor="text1"/>
        </w:rPr>
      </w:pPr>
      <w:r w:rsidRPr="00B55D99">
        <w:rPr>
          <w:rFonts w:cstheme="minorHAnsi"/>
          <w:b/>
          <w:bCs/>
          <w:color w:val="009644"/>
        </w:rPr>
        <w:t>Yes</w:t>
      </w:r>
      <w:r w:rsidRPr="00B55D99">
        <w:rPr>
          <w:rFonts w:cstheme="minorHAnsi"/>
          <w:b/>
          <w:bCs/>
          <w:color w:val="000000" w:themeColor="text1"/>
        </w:rPr>
        <w:tab/>
      </w:r>
      <w:r w:rsidRPr="00B55D99">
        <w:rPr>
          <w:rFonts w:cstheme="minorHAnsi"/>
          <w:b/>
          <w:bCs/>
          <w:color w:val="000000" w:themeColor="text1"/>
        </w:rPr>
        <w:tab/>
      </w:r>
    </w:p>
    <w:p w14:paraId="1AEF4A5A" w14:textId="77777777" w:rsidR="004D37A8" w:rsidRPr="00B55D99" w:rsidRDefault="004D37A8" w:rsidP="004D37A8">
      <w:pPr>
        <w:ind w:firstLine="1170"/>
        <w:rPr>
          <w:rFonts w:cstheme="minorHAnsi"/>
          <w:color w:val="000000" w:themeColor="text1"/>
        </w:rPr>
      </w:pPr>
      <w:r w:rsidRPr="00B55D99">
        <w:rPr>
          <w:rFonts w:cstheme="minorHAnsi"/>
          <w:color w:val="000000" w:themeColor="text1"/>
        </w:rPr>
        <w:t>No</w:t>
      </w:r>
    </w:p>
    <w:p w14:paraId="0013C673" w14:textId="04D24521" w:rsidR="00F30847" w:rsidRPr="00B55D99" w:rsidRDefault="00F30847" w:rsidP="00F30847">
      <w:pPr>
        <w:rPr>
          <w:rFonts w:cstheme="minorHAnsi"/>
          <w:color w:val="0070C0"/>
        </w:rPr>
      </w:pPr>
      <w:r w:rsidRPr="00B55D99">
        <w:rPr>
          <w:rFonts w:cstheme="minorHAnsi"/>
          <w:color w:val="0070C0"/>
        </w:rPr>
        <w:t xml:space="preserve">A characteristic of effective leadership is </w:t>
      </w:r>
      <w:r w:rsidR="00DA0D26" w:rsidRPr="00B55D99">
        <w:rPr>
          <w:rFonts w:cstheme="minorHAnsi"/>
          <w:color w:val="0070C0"/>
        </w:rPr>
        <w:t>being</w:t>
      </w:r>
      <w:r w:rsidR="00886ECC" w:rsidRPr="00B55D99">
        <w:rPr>
          <w:rFonts w:cstheme="minorHAnsi"/>
          <w:color w:val="0070C0"/>
        </w:rPr>
        <w:t xml:space="preserve"> collaboratively</w:t>
      </w:r>
      <w:r w:rsidR="00DA0D26" w:rsidRPr="00B55D99">
        <w:rPr>
          <w:rFonts w:cstheme="minorHAnsi"/>
          <w:color w:val="0070C0"/>
        </w:rPr>
        <w:t xml:space="preserve"> engaged</w:t>
      </w:r>
      <w:r w:rsidR="00A07E59" w:rsidRPr="00B55D99">
        <w:rPr>
          <w:rFonts w:cstheme="minorHAnsi"/>
          <w:color w:val="0070C0"/>
        </w:rPr>
        <w:t xml:space="preserve"> </w:t>
      </w:r>
      <w:r w:rsidR="00DA0D26" w:rsidRPr="00B55D99">
        <w:rPr>
          <w:rFonts w:cstheme="minorHAnsi"/>
          <w:color w:val="0070C0"/>
        </w:rPr>
        <w:t xml:space="preserve">in reviewing </w:t>
      </w:r>
      <w:r w:rsidR="00353067" w:rsidRPr="00B55D99">
        <w:rPr>
          <w:rFonts w:cstheme="minorHAnsi"/>
          <w:color w:val="0070C0"/>
        </w:rPr>
        <w:t>implementation data and</w:t>
      </w:r>
      <w:r w:rsidR="001700D3" w:rsidRPr="00B55D99">
        <w:rPr>
          <w:rFonts w:cstheme="minorHAnsi"/>
          <w:color w:val="0070C0"/>
        </w:rPr>
        <w:t xml:space="preserve"> </w:t>
      </w:r>
      <w:r w:rsidR="00353067" w:rsidRPr="00B55D99">
        <w:rPr>
          <w:rFonts w:cstheme="minorHAnsi"/>
          <w:color w:val="0070C0"/>
        </w:rPr>
        <w:t>progress being made to</w:t>
      </w:r>
      <w:r w:rsidR="003A5E69" w:rsidRPr="00B55D99">
        <w:rPr>
          <w:rFonts w:cstheme="minorHAnsi"/>
          <w:color w:val="0070C0"/>
        </w:rPr>
        <w:t>ward</w:t>
      </w:r>
      <w:r w:rsidR="00353067" w:rsidRPr="00B55D99">
        <w:rPr>
          <w:rFonts w:cstheme="minorHAnsi"/>
          <w:color w:val="0070C0"/>
        </w:rPr>
        <w:t xml:space="preserve"> improv</w:t>
      </w:r>
      <w:r w:rsidR="003A5E69" w:rsidRPr="00B55D99">
        <w:rPr>
          <w:rFonts w:cstheme="minorHAnsi"/>
          <w:color w:val="0070C0"/>
        </w:rPr>
        <w:t>ing</w:t>
      </w:r>
      <w:r w:rsidR="00353067" w:rsidRPr="00B55D99">
        <w:rPr>
          <w:rFonts w:cstheme="minorHAnsi"/>
          <w:color w:val="0070C0"/>
        </w:rPr>
        <w:t xml:space="preserve"> student outcomes.</w:t>
      </w:r>
    </w:p>
    <w:p w14:paraId="6DE896EE" w14:textId="123DD7B8" w:rsidR="00905CD6" w:rsidRDefault="00905CD6" w:rsidP="004D37A8">
      <w:pPr>
        <w:jc w:val="center"/>
        <w:rPr>
          <w:rFonts w:cstheme="minorHAnsi"/>
          <w:color w:val="000000" w:themeColor="text1"/>
          <w:sz w:val="22"/>
          <w:szCs w:val="22"/>
        </w:rPr>
      </w:pPr>
    </w:p>
    <w:sectPr w:rsidR="00905CD6" w:rsidSect="008051CC">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8A3E" w14:textId="77777777" w:rsidR="008051CC" w:rsidRDefault="008051CC" w:rsidP="00813C47">
      <w:r>
        <w:separator/>
      </w:r>
    </w:p>
  </w:endnote>
  <w:endnote w:type="continuationSeparator" w:id="0">
    <w:p w14:paraId="2996975A" w14:textId="77777777" w:rsidR="008051CC" w:rsidRDefault="008051CC"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D88B" w14:textId="5F80B3E5"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sidR="004D37A8">
      <w:rPr>
        <w:rFonts w:ascii="Calibri" w:eastAsia="Calibri" w:hAnsi="Calibri" w:cs="Times New Roman"/>
      </w:rPr>
      <w:t>SL</w:t>
    </w:r>
    <w:r>
      <w:rPr>
        <w:rFonts w:ascii="Calibri" w:eastAsia="Calibri" w:hAnsi="Calibri" w:cs="Times New Roman"/>
      </w:rPr>
      <w:t xml:space="preserve">                           </w:t>
    </w:r>
  </w:p>
  <w:p w14:paraId="79433385" w14:textId="4A772A8D"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July 202</w:t>
    </w:r>
    <w:r w:rsidR="003166FA">
      <w:rPr>
        <w:rFonts w:ascii="Calibri" w:eastAsia="Calibri" w:hAnsi="Calibri" w:cs="Times New Roman"/>
      </w:rPr>
      <w:t>1</w:t>
    </w:r>
    <w:r>
      <w:rPr>
        <w:rFonts w:ascii="Calibri" w:eastAsia="Calibri" w:hAnsi="Calibri" w:cs="Times New Roman"/>
      </w:rPr>
      <w:tab/>
    </w:r>
    <w:r>
      <w:rPr>
        <w:rFonts w:ascii="Calibri" w:eastAsia="Calibri" w:hAnsi="Calibri" w:cs="Times New Roman"/>
      </w:rPr>
      <w:tab/>
      <w:t xml:space="preserve"> Pre/Post Assessment</w:t>
    </w:r>
  </w:p>
  <w:sdt>
    <w:sdtPr>
      <w:rPr>
        <w:rFonts w:cs="Times New Roman"/>
        <w:b/>
      </w:rPr>
      <w:alias w:val="Creative Commons License"/>
      <w:tag w:val="Creative Commons License"/>
      <w:id w:val="-221918509"/>
      <w:lock w:val="contentLocked"/>
      <w:placeholder>
        <w:docPart w:val="481AB5DD2D45F34284233D87AFD8B023"/>
      </w:placeholder>
    </w:sdtPr>
    <w:sdtEnd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869371041" name="Picture 869371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64EC" w14:textId="77777777" w:rsidR="008051CC" w:rsidRDefault="008051CC" w:rsidP="00813C47">
      <w:r>
        <w:separator/>
      </w:r>
    </w:p>
  </w:footnote>
  <w:footnote w:type="continuationSeparator" w:id="0">
    <w:p w14:paraId="5FC16FED" w14:textId="77777777" w:rsidR="008051CC" w:rsidRDefault="008051CC"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39E5737"/>
    <w:multiLevelType w:val="hybridMultilevel"/>
    <w:tmpl w:val="1D42F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B3E0B"/>
    <w:multiLevelType w:val="hybridMultilevel"/>
    <w:tmpl w:val="4702A80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A7C72"/>
    <w:multiLevelType w:val="hybridMultilevel"/>
    <w:tmpl w:val="50649CDE"/>
    <w:lvl w:ilvl="0" w:tplc="0409000F">
      <w:start w:val="1"/>
      <w:numFmt w:val="decimal"/>
      <w:lvlText w:val="%1."/>
      <w:lvlJc w:val="left"/>
      <w:pPr>
        <w:ind w:left="360" w:hanging="360"/>
      </w:pPr>
      <w:rPr>
        <w:i w:val="0"/>
        <w:iCs w:val="0"/>
        <w:color w:val="000000" w:themeColor="text1"/>
      </w:rPr>
    </w:lvl>
    <w:lvl w:ilvl="1" w:tplc="04090011">
      <w:start w:val="1"/>
      <w:numFmt w:val="decimal"/>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5" w15:restartNumberingAfterBreak="0">
    <w:nsid w:val="1DF20491"/>
    <w:multiLevelType w:val="hybridMultilevel"/>
    <w:tmpl w:val="C38C4E66"/>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E4738"/>
    <w:multiLevelType w:val="hybridMultilevel"/>
    <w:tmpl w:val="50649CDE"/>
    <w:lvl w:ilvl="0" w:tplc="FFFFFFFF">
      <w:start w:val="1"/>
      <w:numFmt w:val="decimal"/>
      <w:lvlText w:val="%1."/>
      <w:lvlJc w:val="left"/>
      <w:pPr>
        <w:ind w:left="360" w:hanging="360"/>
      </w:pPr>
      <w:rPr>
        <w:i w:val="0"/>
        <w:iCs w:val="0"/>
        <w:color w:val="000000" w:themeColor="text1"/>
      </w:rPr>
    </w:lvl>
    <w:lvl w:ilvl="1" w:tplc="FFFFFFFF">
      <w:start w:val="1"/>
      <w:numFmt w:val="decimal"/>
      <w:lvlText w:val="%2)"/>
      <w:lvlJc w:val="left"/>
      <w:pPr>
        <w:ind w:left="810" w:hanging="360"/>
      </w:pPr>
    </w:lvl>
    <w:lvl w:ilvl="2" w:tplc="FFFFFFFF">
      <w:start w:val="1"/>
      <w:numFmt w:val="lowerRoman"/>
      <w:lvlText w:val="%3."/>
      <w:lvlJc w:val="right"/>
      <w:pPr>
        <w:ind w:left="1530" w:hanging="180"/>
      </w:pPr>
    </w:lvl>
    <w:lvl w:ilvl="3" w:tplc="FFFFFFFF">
      <w:start w:val="1"/>
      <w:numFmt w:val="decimal"/>
      <w:lvlText w:val="%4."/>
      <w:lvlJc w:val="left"/>
      <w:pPr>
        <w:ind w:left="2250" w:hanging="360"/>
      </w:pPr>
    </w:lvl>
    <w:lvl w:ilvl="4" w:tplc="FFFFFFFF">
      <w:start w:val="1"/>
      <w:numFmt w:val="lowerLetter"/>
      <w:lvlText w:val="%5."/>
      <w:lvlJc w:val="left"/>
      <w:pPr>
        <w:ind w:left="2970" w:hanging="360"/>
      </w:pPr>
    </w:lvl>
    <w:lvl w:ilvl="5" w:tplc="FFFFFFFF">
      <w:start w:val="1"/>
      <w:numFmt w:val="lowerRoman"/>
      <w:lvlText w:val="%6."/>
      <w:lvlJc w:val="right"/>
      <w:pPr>
        <w:ind w:left="3690" w:hanging="180"/>
      </w:pPr>
    </w:lvl>
    <w:lvl w:ilvl="6" w:tplc="FFFFFFFF">
      <w:start w:val="1"/>
      <w:numFmt w:val="decimal"/>
      <w:lvlText w:val="%7."/>
      <w:lvlJc w:val="left"/>
      <w:pPr>
        <w:ind w:left="4410" w:hanging="360"/>
      </w:pPr>
    </w:lvl>
    <w:lvl w:ilvl="7" w:tplc="FFFFFFFF">
      <w:start w:val="1"/>
      <w:numFmt w:val="lowerLetter"/>
      <w:lvlText w:val="%8."/>
      <w:lvlJc w:val="left"/>
      <w:pPr>
        <w:ind w:left="5130" w:hanging="360"/>
      </w:pPr>
    </w:lvl>
    <w:lvl w:ilvl="8" w:tplc="FFFFFFFF">
      <w:start w:val="1"/>
      <w:numFmt w:val="lowerRoman"/>
      <w:lvlText w:val="%9."/>
      <w:lvlJc w:val="right"/>
      <w:pPr>
        <w:ind w:left="5850" w:hanging="180"/>
      </w:pPr>
    </w:lvl>
  </w:abstractNum>
  <w:abstractNum w:abstractNumId="7" w15:restartNumberingAfterBreak="0">
    <w:nsid w:val="221C4890"/>
    <w:multiLevelType w:val="hybridMultilevel"/>
    <w:tmpl w:val="31C0EA22"/>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092AAB"/>
    <w:multiLevelType w:val="hybridMultilevel"/>
    <w:tmpl w:val="E3445EA8"/>
    <w:lvl w:ilvl="0" w:tplc="FFFFFFFF">
      <w:start w:val="1"/>
      <w:numFmt w:val="decimal"/>
      <w:lvlText w:val="%1."/>
      <w:lvlJc w:val="left"/>
      <w:pPr>
        <w:ind w:left="360" w:hanging="360"/>
      </w:pPr>
      <w:rPr>
        <w:i w:val="0"/>
        <w:iCs w:val="0"/>
        <w:color w:val="000000" w:themeColor="text1"/>
      </w:rPr>
    </w:lvl>
    <w:lvl w:ilvl="1" w:tplc="04090017">
      <w:start w:val="1"/>
      <w:numFmt w:val="lowerLetter"/>
      <w:lvlText w:val="%2)"/>
      <w:lvlJc w:val="left"/>
      <w:pPr>
        <w:ind w:left="810" w:hanging="360"/>
      </w:pPr>
    </w:lvl>
    <w:lvl w:ilvl="2" w:tplc="FFFFFFFF">
      <w:start w:val="1"/>
      <w:numFmt w:val="lowerRoman"/>
      <w:lvlText w:val="%3."/>
      <w:lvlJc w:val="right"/>
      <w:pPr>
        <w:ind w:left="1530" w:hanging="180"/>
      </w:pPr>
    </w:lvl>
    <w:lvl w:ilvl="3" w:tplc="FFFFFFFF">
      <w:start w:val="1"/>
      <w:numFmt w:val="decimal"/>
      <w:lvlText w:val="%4."/>
      <w:lvlJc w:val="left"/>
      <w:pPr>
        <w:ind w:left="2250" w:hanging="360"/>
      </w:pPr>
    </w:lvl>
    <w:lvl w:ilvl="4" w:tplc="FFFFFFFF">
      <w:start w:val="1"/>
      <w:numFmt w:val="lowerLetter"/>
      <w:lvlText w:val="%5."/>
      <w:lvlJc w:val="left"/>
      <w:pPr>
        <w:ind w:left="2970" w:hanging="360"/>
      </w:pPr>
    </w:lvl>
    <w:lvl w:ilvl="5" w:tplc="FFFFFFFF">
      <w:start w:val="1"/>
      <w:numFmt w:val="lowerRoman"/>
      <w:lvlText w:val="%6."/>
      <w:lvlJc w:val="right"/>
      <w:pPr>
        <w:ind w:left="3690" w:hanging="180"/>
      </w:pPr>
    </w:lvl>
    <w:lvl w:ilvl="6" w:tplc="FFFFFFFF">
      <w:start w:val="1"/>
      <w:numFmt w:val="decimal"/>
      <w:lvlText w:val="%7."/>
      <w:lvlJc w:val="left"/>
      <w:pPr>
        <w:ind w:left="4410" w:hanging="360"/>
      </w:pPr>
    </w:lvl>
    <w:lvl w:ilvl="7" w:tplc="FFFFFFFF">
      <w:start w:val="1"/>
      <w:numFmt w:val="lowerLetter"/>
      <w:lvlText w:val="%8."/>
      <w:lvlJc w:val="left"/>
      <w:pPr>
        <w:ind w:left="5130" w:hanging="360"/>
      </w:pPr>
    </w:lvl>
    <w:lvl w:ilvl="8" w:tplc="FFFFFFFF">
      <w:start w:val="1"/>
      <w:numFmt w:val="lowerRoman"/>
      <w:lvlText w:val="%9."/>
      <w:lvlJc w:val="right"/>
      <w:pPr>
        <w:ind w:left="5850" w:hanging="180"/>
      </w:pPr>
    </w:lvl>
  </w:abstractNum>
  <w:abstractNum w:abstractNumId="9"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B4F30B0"/>
    <w:multiLevelType w:val="hybridMultilevel"/>
    <w:tmpl w:val="52A6159E"/>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6936E8C"/>
    <w:multiLevelType w:val="hybridMultilevel"/>
    <w:tmpl w:val="706C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DA649C0"/>
    <w:multiLevelType w:val="hybridMultilevel"/>
    <w:tmpl w:val="52A6159E"/>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9D314C"/>
    <w:multiLevelType w:val="hybridMultilevel"/>
    <w:tmpl w:val="4702A804"/>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A11D41"/>
    <w:multiLevelType w:val="hybridMultilevel"/>
    <w:tmpl w:val="F006C1F8"/>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6600A8A"/>
    <w:multiLevelType w:val="hybridMultilevel"/>
    <w:tmpl w:val="06CC1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79775C"/>
    <w:multiLevelType w:val="multilevel"/>
    <w:tmpl w:val="5D700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ECC1D50"/>
    <w:multiLevelType w:val="hybridMultilevel"/>
    <w:tmpl w:val="E05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C512D"/>
    <w:multiLevelType w:val="hybridMultilevel"/>
    <w:tmpl w:val="C3A29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277013"/>
    <w:multiLevelType w:val="hybridMultilevel"/>
    <w:tmpl w:val="8D8EF852"/>
    <w:lvl w:ilvl="0" w:tplc="FFFFFFFF">
      <w:start w:val="1"/>
      <w:numFmt w:val="decimal"/>
      <w:lvlText w:val="%1."/>
      <w:lvlJc w:val="left"/>
      <w:pPr>
        <w:ind w:left="360" w:hanging="360"/>
      </w:pPr>
      <w:rPr>
        <w:rFonts w:hint="default"/>
        <w:color w:val="000000" w:themeColor="text1"/>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AF4A28"/>
    <w:multiLevelType w:val="hybridMultilevel"/>
    <w:tmpl w:val="EF320892"/>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C193E6E"/>
    <w:multiLevelType w:val="hybridMultilevel"/>
    <w:tmpl w:val="8D8EF852"/>
    <w:lvl w:ilvl="0" w:tplc="85627226">
      <w:start w:val="1"/>
      <w:numFmt w:val="decimal"/>
      <w:lvlText w:val="%1."/>
      <w:lvlJc w:val="left"/>
      <w:pPr>
        <w:ind w:left="360" w:hanging="360"/>
      </w:pPr>
      <w:rPr>
        <w:rFonts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0AC399E"/>
    <w:multiLevelType w:val="hybridMultilevel"/>
    <w:tmpl w:val="F5EADD7C"/>
    <w:lvl w:ilvl="0" w:tplc="FFFFFFFF">
      <w:start w:val="1"/>
      <w:numFmt w:val="decimal"/>
      <w:lvlText w:val="%1."/>
      <w:lvlJc w:val="left"/>
      <w:pPr>
        <w:ind w:left="360" w:hanging="360"/>
      </w:pPr>
      <w:rPr>
        <w:rFonts w:hint="default"/>
        <w:color w:val="000000" w:themeColor="text1"/>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A9428C"/>
    <w:multiLevelType w:val="hybridMultilevel"/>
    <w:tmpl w:val="873CA7A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71262">
    <w:abstractNumId w:val="36"/>
  </w:num>
  <w:num w:numId="2" w16cid:durableId="1942758907">
    <w:abstractNumId w:val="21"/>
  </w:num>
  <w:num w:numId="3" w16cid:durableId="241372761">
    <w:abstractNumId w:val="0"/>
  </w:num>
  <w:num w:numId="4" w16cid:durableId="816842826">
    <w:abstractNumId w:val="10"/>
  </w:num>
  <w:num w:numId="5" w16cid:durableId="1146321137">
    <w:abstractNumId w:val="12"/>
  </w:num>
  <w:num w:numId="6" w16cid:durableId="1197886330">
    <w:abstractNumId w:val="31"/>
  </w:num>
  <w:num w:numId="7" w16cid:durableId="1176723416">
    <w:abstractNumId w:val="25"/>
  </w:num>
  <w:num w:numId="8" w16cid:durableId="1351566736">
    <w:abstractNumId w:val="13"/>
  </w:num>
  <w:num w:numId="9" w16cid:durableId="533227772">
    <w:abstractNumId w:val="1"/>
  </w:num>
  <w:num w:numId="10" w16cid:durableId="2062778036">
    <w:abstractNumId w:val="29"/>
  </w:num>
  <w:num w:numId="11" w16cid:durableId="546838543">
    <w:abstractNumId w:val="20"/>
  </w:num>
  <w:num w:numId="12" w16cid:durableId="2083402777">
    <w:abstractNumId w:val="9"/>
  </w:num>
  <w:num w:numId="13" w16cid:durableId="1312248676">
    <w:abstractNumId w:val="35"/>
  </w:num>
  <w:num w:numId="14" w16cid:durableId="455563414">
    <w:abstractNumId w:val="15"/>
  </w:num>
  <w:num w:numId="15" w16cid:durableId="1519584315">
    <w:abstractNumId w:val="24"/>
  </w:num>
  <w:num w:numId="16" w16cid:durableId="205411502">
    <w:abstractNumId w:val="34"/>
  </w:num>
  <w:num w:numId="17" w16cid:durableId="1043749617">
    <w:abstractNumId w:val="16"/>
  </w:num>
  <w:num w:numId="18" w16cid:durableId="1537818399">
    <w:abstractNumId w:val="5"/>
  </w:num>
  <w:num w:numId="19" w16cid:durableId="551844178">
    <w:abstractNumId w:val="22"/>
  </w:num>
  <w:num w:numId="20" w16cid:durableId="1457137791">
    <w:abstractNumId w:val="30"/>
  </w:num>
  <w:num w:numId="21" w16cid:durableId="281035574">
    <w:abstractNumId w:val="23"/>
  </w:num>
  <w:num w:numId="22" w16cid:durableId="98182161">
    <w:abstractNumId w:val="2"/>
  </w:num>
  <w:num w:numId="23" w16cid:durableId="956915831">
    <w:abstractNumId w:val="18"/>
  </w:num>
  <w:num w:numId="24" w16cid:durableId="1476021340">
    <w:abstractNumId w:val="3"/>
  </w:num>
  <w:num w:numId="25" w16cid:durableId="1568415912">
    <w:abstractNumId w:val="17"/>
  </w:num>
  <w:num w:numId="26" w16cid:durableId="521092029">
    <w:abstractNumId w:val="32"/>
  </w:num>
  <w:num w:numId="27" w16cid:durableId="1685862171">
    <w:abstractNumId w:val="19"/>
  </w:num>
  <w:num w:numId="28" w16cid:durableId="431171414">
    <w:abstractNumId w:val="14"/>
  </w:num>
  <w:num w:numId="29" w16cid:durableId="1572887388">
    <w:abstractNumId w:val="27"/>
  </w:num>
  <w:num w:numId="30" w16cid:durableId="685450104">
    <w:abstractNumId w:val="28"/>
  </w:num>
  <w:num w:numId="31" w16cid:durableId="835533019">
    <w:abstractNumId w:val="26"/>
  </w:num>
  <w:num w:numId="32" w16cid:durableId="27608025">
    <w:abstractNumId w:val="7"/>
  </w:num>
  <w:num w:numId="33" w16cid:durableId="771781412">
    <w:abstractNumId w:val="16"/>
  </w:num>
  <w:num w:numId="34" w16cid:durableId="1822307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537217">
    <w:abstractNumId w:val="11"/>
  </w:num>
  <w:num w:numId="36" w16cid:durableId="1020816439">
    <w:abstractNumId w:val="4"/>
  </w:num>
  <w:num w:numId="37" w16cid:durableId="765730767">
    <w:abstractNumId w:val="8"/>
  </w:num>
  <w:num w:numId="38" w16cid:durableId="1690182932">
    <w:abstractNumId w:val="6"/>
  </w:num>
  <w:num w:numId="39" w16cid:durableId="140427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023B93"/>
    <w:rsid w:val="00026A68"/>
    <w:rsid w:val="00053CD9"/>
    <w:rsid w:val="0007415E"/>
    <w:rsid w:val="0008178C"/>
    <w:rsid w:val="00081FB0"/>
    <w:rsid w:val="000B4AA6"/>
    <w:rsid w:val="000E0B59"/>
    <w:rsid w:val="000E46C3"/>
    <w:rsid w:val="000F1480"/>
    <w:rsid w:val="000F43B0"/>
    <w:rsid w:val="001052A7"/>
    <w:rsid w:val="00133AC3"/>
    <w:rsid w:val="001700D3"/>
    <w:rsid w:val="00197114"/>
    <w:rsid w:val="001E062B"/>
    <w:rsid w:val="00211E0B"/>
    <w:rsid w:val="00223446"/>
    <w:rsid w:val="00237770"/>
    <w:rsid w:val="00241798"/>
    <w:rsid w:val="00252504"/>
    <w:rsid w:val="00261AC0"/>
    <w:rsid w:val="0027545C"/>
    <w:rsid w:val="002820F0"/>
    <w:rsid w:val="002B0F5F"/>
    <w:rsid w:val="002C4062"/>
    <w:rsid w:val="002F2BC6"/>
    <w:rsid w:val="003002C6"/>
    <w:rsid w:val="003163DD"/>
    <w:rsid w:val="003166FA"/>
    <w:rsid w:val="00335AB7"/>
    <w:rsid w:val="00353067"/>
    <w:rsid w:val="0036750A"/>
    <w:rsid w:val="00372288"/>
    <w:rsid w:val="00381991"/>
    <w:rsid w:val="003A5E69"/>
    <w:rsid w:val="003B6949"/>
    <w:rsid w:val="003C60B5"/>
    <w:rsid w:val="003F58EF"/>
    <w:rsid w:val="003F7AEE"/>
    <w:rsid w:val="00407858"/>
    <w:rsid w:val="00426B0D"/>
    <w:rsid w:val="004412D1"/>
    <w:rsid w:val="00491D28"/>
    <w:rsid w:val="004A15A3"/>
    <w:rsid w:val="004B5F82"/>
    <w:rsid w:val="004D37A8"/>
    <w:rsid w:val="004D3856"/>
    <w:rsid w:val="005048CD"/>
    <w:rsid w:val="0051085C"/>
    <w:rsid w:val="00515AE1"/>
    <w:rsid w:val="0052128E"/>
    <w:rsid w:val="00546585"/>
    <w:rsid w:val="005751A2"/>
    <w:rsid w:val="005873B5"/>
    <w:rsid w:val="0059585A"/>
    <w:rsid w:val="005A4883"/>
    <w:rsid w:val="005B02F5"/>
    <w:rsid w:val="005C339B"/>
    <w:rsid w:val="005D62BC"/>
    <w:rsid w:val="005E3835"/>
    <w:rsid w:val="005F78E0"/>
    <w:rsid w:val="00623891"/>
    <w:rsid w:val="0062458C"/>
    <w:rsid w:val="00647733"/>
    <w:rsid w:val="006668D7"/>
    <w:rsid w:val="00672FCD"/>
    <w:rsid w:val="0067568B"/>
    <w:rsid w:val="00675E18"/>
    <w:rsid w:val="0069350E"/>
    <w:rsid w:val="006A07A6"/>
    <w:rsid w:val="006B5577"/>
    <w:rsid w:val="006C3CC5"/>
    <w:rsid w:val="006E4F8B"/>
    <w:rsid w:val="006F1C2E"/>
    <w:rsid w:val="006F3C4D"/>
    <w:rsid w:val="006F53DF"/>
    <w:rsid w:val="006F57F8"/>
    <w:rsid w:val="007244EB"/>
    <w:rsid w:val="00725E69"/>
    <w:rsid w:val="007805D6"/>
    <w:rsid w:val="007D53EC"/>
    <w:rsid w:val="007D7952"/>
    <w:rsid w:val="00800D57"/>
    <w:rsid w:val="00804023"/>
    <w:rsid w:val="008051CC"/>
    <w:rsid w:val="00813C47"/>
    <w:rsid w:val="008179FB"/>
    <w:rsid w:val="00822F22"/>
    <w:rsid w:val="00835134"/>
    <w:rsid w:val="00842325"/>
    <w:rsid w:val="00846CD4"/>
    <w:rsid w:val="008511BF"/>
    <w:rsid w:val="00861C9A"/>
    <w:rsid w:val="00874250"/>
    <w:rsid w:val="00886ECC"/>
    <w:rsid w:val="008C34D2"/>
    <w:rsid w:val="008D05FC"/>
    <w:rsid w:val="00905CD6"/>
    <w:rsid w:val="00940E96"/>
    <w:rsid w:val="00943A01"/>
    <w:rsid w:val="009575C9"/>
    <w:rsid w:val="00957AD3"/>
    <w:rsid w:val="00964710"/>
    <w:rsid w:val="0098653D"/>
    <w:rsid w:val="00991DF6"/>
    <w:rsid w:val="009B5DAB"/>
    <w:rsid w:val="009C1B8E"/>
    <w:rsid w:val="009C5027"/>
    <w:rsid w:val="009D0AEE"/>
    <w:rsid w:val="009E410C"/>
    <w:rsid w:val="009F0BEF"/>
    <w:rsid w:val="009F5DA8"/>
    <w:rsid w:val="009F7E5A"/>
    <w:rsid w:val="00A00BB6"/>
    <w:rsid w:val="00A05897"/>
    <w:rsid w:val="00A06A24"/>
    <w:rsid w:val="00A07E59"/>
    <w:rsid w:val="00A13DB1"/>
    <w:rsid w:val="00A14F5C"/>
    <w:rsid w:val="00A37190"/>
    <w:rsid w:val="00A50FEB"/>
    <w:rsid w:val="00A64619"/>
    <w:rsid w:val="00A656B2"/>
    <w:rsid w:val="00A7274D"/>
    <w:rsid w:val="00AA7920"/>
    <w:rsid w:val="00AB5955"/>
    <w:rsid w:val="00B14570"/>
    <w:rsid w:val="00B244C2"/>
    <w:rsid w:val="00B37DB7"/>
    <w:rsid w:val="00B535AF"/>
    <w:rsid w:val="00B55D99"/>
    <w:rsid w:val="00B809FC"/>
    <w:rsid w:val="00BB7528"/>
    <w:rsid w:val="00BD3E84"/>
    <w:rsid w:val="00BE2B6E"/>
    <w:rsid w:val="00BF6EE1"/>
    <w:rsid w:val="00C04ADF"/>
    <w:rsid w:val="00C23D1D"/>
    <w:rsid w:val="00C73A28"/>
    <w:rsid w:val="00C83C3C"/>
    <w:rsid w:val="00C90803"/>
    <w:rsid w:val="00CA793D"/>
    <w:rsid w:val="00CC329C"/>
    <w:rsid w:val="00CD3091"/>
    <w:rsid w:val="00CE1E12"/>
    <w:rsid w:val="00CE4455"/>
    <w:rsid w:val="00CF474D"/>
    <w:rsid w:val="00D0081C"/>
    <w:rsid w:val="00D22AB8"/>
    <w:rsid w:val="00D32734"/>
    <w:rsid w:val="00D551EC"/>
    <w:rsid w:val="00D56B8D"/>
    <w:rsid w:val="00D6245B"/>
    <w:rsid w:val="00D70C61"/>
    <w:rsid w:val="00D97460"/>
    <w:rsid w:val="00DA0D26"/>
    <w:rsid w:val="00DA3F10"/>
    <w:rsid w:val="00DC353C"/>
    <w:rsid w:val="00DD69DB"/>
    <w:rsid w:val="00DE0FEE"/>
    <w:rsid w:val="00E2078E"/>
    <w:rsid w:val="00E27F11"/>
    <w:rsid w:val="00E35D82"/>
    <w:rsid w:val="00E67687"/>
    <w:rsid w:val="00E821DA"/>
    <w:rsid w:val="00EB3EAF"/>
    <w:rsid w:val="00EC4A8B"/>
    <w:rsid w:val="00F16315"/>
    <w:rsid w:val="00F209B3"/>
    <w:rsid w:val="00F30847"/>
    <w:rsid w:val="00F31B42"/>
    <w:rsid w:val="00F7516B"/>
    <w:rsid w:val="00F85770"/>
    <w:rsid w:val="00F93FC5"/>
    <w:rsid w:val="00FB7294"/>
    <w:rsid w:val="00FC5012"/>
    <w:rsid w:val="00FF1D37"/>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369">
      <w:bodyDiv w:val="1"/>
      <w:marLeft w:val="0"/>
      <w:marRight w:val="0"/>
      <w:marTop w:val="0"/>
      <w:marBottom w:val="0"/>
      <w:divBdr>
        <w:top w:val="none" w:sz="0" w:space="0" w:color="auto"/>
        <w:left w:val="none" w:sz="0" w:space="0" w:color="auto"/>
        <w:bottom w:val="none" w:sz="0" w:space="0" w:color="auto"/>
        <w:right w:val="none" w:sz="0" w:space="0" w:color="auto"/>
      </w:divBdr>
    </w:div>
    <w:div w:id="122770968">
      <w:bodyDiv w:val="1"/>
      <w:marLeft w:val="0"/>
      <w:marRight w:val="0"/>
      <w:marTop w:val="0"/>
      <w:marBottom w:val="0"/>
      <w:divBdr>
        <w:top w:val="none" w:sz="0" w:space="0" w:color="auto"/>
        <w:left w:val="none" w:sz="0" w:space="0" w:color="auto"/>
        <w:bottom w:val="none" w:sz="0" w:space="0" w:color="auto"/>
        <w:right w:val="none" w:sz="0" w:space="0" w:color="auto"/>
      </w:divBdr>
    </w:div>
    <w:div w:id="353188708">
      <w:bodyDiv w:val="1"/>
      <w:marLeft w:val="0"/>
      <w:marRight w:val="0"/>
      <w:marTop w:val="0"/>
      <w:marBottom w:val="0"/>
      <w:divBdr>
        <w:top w:val="none" w:sz="0" w:space="0" w:color="auto"/>
        <w:left w:val="none" w:sz="0" w:space="0" w:color="auto"/>
        <w:bottom w:val="none" w:sz="0" w:space="0" w:color="auto"/>
        <w:right w:val="none" w:sz="0" w:space="0" w:color="auto"/>
      </w:divBdr>
    </w:div>
    <w:div w:id="483081638">
      <w:bodyDiv w:val="1"/>
      <w:marLeft w:val="0"/>
      <w:marRight w:val="0"/>
      <w:marTop w:val="0"/>
      <w:marBottom w:val="0"/>
      <w:divBdr>
        <w:top w:val="none" w:sz="0" w:space="0" w:color="auto"/>
        <w:left w:val="none" w:sz="0" w:space="0" w:color="auto"/>
        <w:bottom w:val="none" w:sz="0" w:space="0" w:color="auto"/>
        <w:right w:val="none" w:sz="0" w:space="0" w:color="auto"/>
      </w:divBdr>
    </w:div>
    <w:div w:id="531768830">
      <w:bodyDiv w:val="1"/>
      <w:marLeft w:val="0"/>
      <w:marRight w:val="0"/>
      <w:marTop w:val="0"/>
      <w:marBottom w:val="0"/>
      <w:divBdr>
        <w:top w:val="none" w:sz="0" w:space="0" w:color="auto"/>
        <w:left w:val="none" w:sz="0" w:space="0" w:color="auto"/>
        <w:bottom w:val="none" w:sz="0" w:space="0" w:color="auto"/>
        <w:right w:val="none" w:sz="0" w:space="0" w:color="auto"/>
      </w:divBdr>
    </w:div>
    <w:div w:id="833495754">
      <w:bodyDiv w:val="1"/>
      <w:marLeft w:val="0"/>
      <w:marRight w:val="0"/>
      <w:marTop w:val="0"/>
      <w:marBottom w:val="0"/>
      <w:divBdr>
        <w:top w:val="none" w:sz="0" w:space="0" w:color="auto"/>
        <w:left w:val="none" w:sz="0" w:space="0" w:color="auto"/>
        <w:bottom w:val="none" w:sz="0" w:space="0" w:color="auto"/>
        <w:right w:val="none" w:sz="0" w:space="0" w:color="auto"/>
      </w:divBdr>
    </w:div>
    <w:div w:id="939727916">
      <w:bodyDiv w:val="1"/>
      <w:marLeft w:val="0"/>
      <w:marRight w:val="0"/>
      <w:marTop w:val="0"/>
      <w:marBottom w:val="0"/>
      <w:divBdr>
        <w:top w:val="none" w:sz="0" w:space="0" w:color="auto"/>
        <w:left w:val="none" w:sz="0" w:space="0" w:color="auto"/>
        <w:bottom w:val="none" w:sz="0" w:space="0" w:color="auto"/>
        <w:right w:val="none" w:sz="0" w:space="0" w:color="auto"/>
      </w:divBdr>
    </w:div>
    <w:div w:id="997460469">
      <w:bodyDiv w:val="1"/>
      <w:marLeft w:val="0"/>
      <w:marRight w:val="0"/>
      <w:marTop w:val="0"/>
      <w:marBottom w:val="0"/>
      <w:divBdr>
        <w:top w:val="none" w:sz="0" w:space="0" w:color="auto"/>
        <w:left w:val="none" w:sz="0" w:space="0" w:color="auto"/>
        <w:bottom w:val="none" w:sz="0" w:space="0" w:color="auto"/>
        <w:right w:val="none" w:sz="0" w:space="0" w:color="auto"/>
      </w:divBdr>
    </w:div>
    <w:div w:id="1205561285">
      <w:bodyDiv w:val="1"/>
      <w:marLeft w:val="0"/>
      <w:marRight w:val="0"/>
      <w:marTop w:val="0"/>
      <w:marBottom w:val="0"/>
      <w:divBdr>
        <w:top w:val="none" w:sz="0" w:space="0" w:color="auto"/>
        <w:left w:val="none" w:sz="0" w:space="0" w:color="auto"/>
        <w:bottom w:val="none" w:sz="0" w:space="0" w:color="auto"/>
        <w:right w:val="none" w:sz="0" w:space="0" w:color="auto"/>
      </w:divBdr>
    </w:div>
    <w:div w:id="1224370064">
      <w:bodyDiv w:val="1"/>
      <w:marLeft w:val="0"/>
      <w:marRight w:val="0"/>
      <w:marTop w:val="0"/>
      <w:marBottom w:val="0"/>
      <w:divBdr>
        <w:top w:val="none" w:sz="0" w:space="0" w:color="auto"/>
        <w:left w:val="none" w:sz="0" w:space="0" w:color="auto"/>
        <w:bottom w:val="none" w:sz="0" w:space="0" w:color="auto"/>
        <w:right w:val="none" w:sz="0" w:space="0" w:color="auto"/>
      </w:divBdr>
    </w:div>
    <w:div w:id="1434742304">
      <w:bodyDiv w:val="1"/>
      <w:marLeft w:val="0"/>
      <w:marRight w:val="0"/>
      <w:marTop w:val="0"/>
      <w:marBottom w:val="0"/>
      <w:divBdr>
        <w:top w:val="none" w:sz="0" w:space="0" w:color="auto"/>
        <w:left w:val="none" w:sz="0" w:space="0" w:color="auto"/>
        <w:bottom w:val="none" w:sz="0" w:space="0" w:color="auto"/>
        <w:right w:val="none" w:sz="0" w:space="0" w:color="auto"/>
      </w:divBdr>
    </w:div>
    <w:div w:id="1923366824">
      <w:bodyDiv w:val="1"/>
      <w:marLeft w:val="0"/>
      <w:marRight w:val="0"/>
      <w:marTop w:val="0"/>
      <w:marBottom w:val="0"/>
      <w:divBdr>
        <w:top w:val="none" w:sz="0" w:space="0" w:color="auto"/>
        <w:left w:val="none" w:sz="0" w:space="0" w:color="auto"/>
        <w:bottom w:val="none" w:sz="0" w:space="0" w:color="auto"/>
        <w:right w:val="none" w:sz="0" w:space="0" w:color="auto"/>
      </w:divBdr>
    </w:div>
    <w:div w:id="20255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F42873"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2146F"/>
    <w:rsid w:val="000979D3"/>
    <w:rsid w:val="00127DB4"/>
    <w:rsid w:val="00546A68"/>
    <w:rsid w:val="008F3640"/>
    <w:rsid w:val="00A106C2"/>
    <w:rsid w:val="00F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1348</Words>
  <Characters>8577</Characters>
  <Application>Microsoft Office Word</Application>
  <DocSecurity>0</DocSecurity>
  <Lines>147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Cynthia C Beckmann</cp:lastModifiedBy>
  <cp:revision>14</cp:revision>
  <dcterms:created xsi:type="dcterms:W3CDTF">2024-03-04T14:43:00Z</dcterms:created>
  <dcterms:modified xsi:type="dcterms:W3CDTF">2024-04-26T15:21:00Z</dcterms:modified>
</cp:coreProperties>
</file>